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97" w:rsidRPr="004054DF" w:rsidRDefault="00F136B6" w:rsidP="00F136B6">
      <w:pPr>
        <w:jc w:val="center"/>
        <w:rPr>
          <w:b/>
          <w:sz w:val="32"/>
          <w:szCs w:val="32"/>
        </w:rPr>
      </w:pPr>
      <w:r w:rsidRPr="004054DF">
        <w:rPr>
          <w:b/>
          <w:sz w:val="32"/>
          <w:szCs w:val="32"/>
        </w:rPr>
        <w:t>Experiment 5</w:t>
      </w:r>
    </w:p>
    <w:p w:rsidR="00F136B6" w:rsidRPr="004054DF" w:rsidRDefault="00F136B6" w:rsidP="00F136B6">
      <w:pPr>
        <w:jc w:val="both"/>
        <w:rPr>
          <w:b/>
          <w:sz w:val="28"/>
          <w:szCs w:val="28"/>
        </w:rPr>
      </w:pPr>
      <w:r w:rsidRPr="004054DF">
        <w:rPr>
          <w:b/>
          <w:sz w:val="28"/>
          <w:szCs w:val="28"/>
        </w:rPr>
        <w:t>Objective – Filter design and testing with a Current Conveyor chip</w:t>
      </w:r>
    </w:p>
    <w:p w:rsidR="00F136B6" w:rsidRPr="009A0DE2" w:rsidRDefault="00F136B6" w:rsidP="00F136B6">
      <w:pPr>
        <w:pStyle w:val="ListParagraph"/>
        <w:numPr>
          <w:ilvl w:val="0"/>
          <w:numId w:val="1"/>
        </w:numPr>
        <w:ind w:hanging="720"/>
        <w:jc w:val="both"/>
        <w:rPr>
          <w:rFonts w:ascii="Times New Roman" w:hAnsi="Times New Roman" w:cs="Times New Roman"/>
          <w:b/>
          <w:sz w:val="28"/>
          <w:szCs w:val="28"/>
        </w:rPr>
      </w:pPr>
      <w:r w:rsidRPr="009A0DE2">
        <w:rPr>
          <w:rFonts w:ascii="Times New Roman" w:hAnsi="Times New Roman" w:cs="Times New Roman"/>
          <w:b/>
          <w:sz w:val="28"/>
          <w:szCs w:val="28"/>
        </w:rPr>
        <w:t>Introduction</w:t>
      </w:r>
    </w:p>
    <w:p w:rsidR="00F136B6" w:rsidRDefault="00F136B6" w:rsidP="00F136B6">
      <w:pPr>
        <w:jc w:val="both"/>
        <w:rPr>
          <w:rFonts w:ascii="Times New Roman" w:hAnsi="Times New Roman" w:cs="Times New Roman"/>
          <w:sz w:val="24"/>
          <w:szCs w:val="24"/>
        </w:rPr>
      </w:pPr>
      <w:r>
        <w:rPr>
          <w:rFonts w:ascii="Times New Roman" w:hAnsi="Times New Roman" w:cs="Times New Roman"/>
          <w:sz w:val="24"/>
          <w:szCs w:val="24"/>
        </w:rPr>
        <w:t>An operational amplifier such as LM 741 is a voltage mode analog circuit. Here the analog functions such as amplification, mathematical operation, filtering etc. are implemented as the voltages as inputs. The output obtained is also in the form of voltages. In experiment 2 we used LM 741 to assemble a filter circuit.</w:t>
      </w:r>
    </w:p>
    <w:p w:rsidR="00F136B6" w:rsidRDefault="00F136B6" w:rsidP="00F136B6">
      <w:pPr>
        <w:jc w:val="both"/>
        <w:rPr>
          <w:rFonts w:ascii="Times New Roman" w:hAnsi="Times New Roman" w:cs="Times New Roman"/>
          <w:sz w:val="24"/>
          <w:szCs w:val="24"/>
        </w:rPr>
      </w:pPr>
      <w:r>
        <w:rPr>
          <w:rFonts w:ascii="Times New Roman" w:hAnsi="Times New Roman" w:cs="Times New Roman"/>
          <w:sz w:val="24"/>
          <w:szCs w:val="24"/>
        </w:rPr>
        <w:tab/>
        <w:t xml:space="preserve">In contrast, a current conveyor (CC) is a current mode analog circuit. In other words, all the </w:t>
      </w:r>
      <w:r w:rsidR="00A467D9">
        <w:rPr>
          <w:rFonts w:ascii="Times New Roman" w:hAnsi="Times New Roman" w:cs="Times New Roman"/>
          <w:sz w:val="24"/>
          <w:szCs w:val="24"/>
        </w:rPr>
        <w:t>inputs and output are current. A CC circuit offers some advantages such as higher bandwidth, higher dynamic range, and lower power supply voltages.</w:t>
      </w:r>
    </w:p>
    <w:p w:rsidR="00A467D9" w:rsidRDefault="00A467D9" w:rsidP="00F136B6">
      <w:pPr>
        <w:jc w:val="both"/>
        <w:rPr>
          <w:rFonts w:ascii="Times New Roman" w:hAnsi="Times New Roman" w:cs="Times New Roman"/>
          <w:sz w:val="24"/>
          <w:szCs w:val="24"/>
        </w:rPr>
      </w:pPr>
      <w:r>
        <w:rPr>
          <w:rFonts w:ascii="Times New Roman" w:hAnsi="Times New Roman" w:cs="Times New Roman"/>
          <w:sz w:val="24"/>
          <w:szCs w:val="24"/>
        </w:rPr>
        <w:tab/>
        <w:t>AD 844 chip is similar to LM 741 but it can also work as a CC chip. In fact it can provide the functionality of CCII (pronounced as Current Conveyor 2). Figure 1 shows a block representation for CCII.</w:t>
      </w:r>
    </w:p>
    <w:p w:rsidR="00A467D9" w:rsidRPr="00DC67DA" w:rsidRDefault="005F4B09" w:rsidP="00F136B6">
      <w:pPr>
        <w:jc w:val="both"/>
        <w:rPr>
          <w:rFonts w:ascii="Times New Roman" w:hAnsi="Times New Roman" w:cs="Times New Roman"/>
          <w:b/>
          <w:sz w:val="28"/>
          <w:szCs w:val="28"/>
        </w:rPr>
      </w:pPr>
      <w:r w:rsidRPr="005F4B0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14.75pt;margin-top:61.4pt;width:25.5pt;height:24.75pt;z-index:251663360" stroked="f">
            <v:textbox>
              <w:txbxContent>
                <w:p w:rsidR="00E853A4" w:rsidRPr="00E853A4" w:rsidRDefault="00E853A4">
                  <w:pPr>
                    <w:rPr>
                      <w:sz w:val="28"/>
                      <w:szCs w:val="28"/>
                    </w:rPr>
                  </w:pPr>
                  <w:r w:rsidRPr="00E853A4">
                    <w:rPr>
                      <w:sz w:val="28"/>
                      <w:szCs w:val="28"/>
                    </w:rPr>
                    <w:t>I</w:t>
                  </w:r>
                  <w:r w:rsidR="006854AD">
                    <w:rPr>
                      <w:sz w:val="28"/>
                      <w:szCs w:val="28"/>
                    </w:rPr>
                    <w:t>y</w:t>
                  </w:r>
                </w:p>
              </w:txbxContent>
            </v:textbox>
          </v:shape>
        </w:pict>
      </w:r>
      <w:r w:rsidRPr="005F4B09">
        <w:rPr>
          <w:rFonts w:ascii="Times New Roman" w:hAnsi="Times New Roman" w:cs="Times New Roman"/>
          <w:noProof/>
          <w:sz w:val="24"/>
          <w:szCs w:val="24"/>
        </w:rPr>
        <w:pict>
          <v:shape id="_x0000_s1036" type="#_x0000_t202" style="position:absolute;left:0;text-align:left;margin-left:269.25pt;margin-top:59.15pt;width:21.75pt;height:23.25pt;z-index:251668480" stroked="f">
            <v:textbox>
              <w:txbxContent>
                <w:p w:rsidR="006854AD" w:rsidRDefault="006854AD">
                  <w:r>
                    <w:t>Z</w:t>
                  </w:r>
                </w:p>
              </w:txbxContent>
            </v:textbox>
          </v:shape>
        </w:pict>
      </w:r>
      <w:r w:rsidRPr="005F4B09">
        <w:rPr>
          <w:rFonts w:ascii="Times New Roman" w:hAnsi="Times New Roman" w:cs="Times New Roman"/>
          <w:noProof/>
          <w:sz w:val="24"/>
          <w:szCs w:val="24"/>
        </w:rPr>
        <w:pict>
          <v:shape id="_x0000_s1035" type="#_x0000_t202" style="position:absolute;left:0;text-align:left;margin-left:160.5pt;margin-top:82.4pt;width:24.75pt;height:19.5pt;z-index:251667456" stroked="f">
            <v:textbox>
              <w:txbxContent>
                <w:p w:rsidR="006854AD" w:rsidRDefault="006854AD">
                  <w:r>
                    <w:t>Y</w:t>
                  </w:r>
                </w:p>
              </w:txbxContent>
            </v:textbox>
          </v:shape>
        </w:pict>
      </w:r>
      <w:r w:rsidRPr="005F4B09">
        <w:rPr>
          <w:rFonts w:ascii="Times New Roman" w:hAnsi="Times New Roman" w:cs="Times New Roman"/>
          <w:noProof/>
          <w:sz w:val="24"/>
          <w:szCs w:val="24"/>
        </w:rPr>
        <w:pict>
          <v:shape id="_x0000_s1034" type="#_x0000_t202" style="position:absolute;left:0;text-align:left;margin-left:160.5pt;margin-top:40.4pt;width:29.25pt;height:18.75pt;z-index:251666432" stroked="f">
            <v:textbox>
              <w:txbxContent>
                <w:p w:rsidR="006854AD" w:rsidRDefault="006854AD">
                  <w:r>
                    <w:t>X</w:t>
                  </w:r>
                </w:p>
              </w:txbxContent>
            </v:textbox>
          </v:shape>
        </w:pict>
      </w:r>
      <w:r w:rsidRPr="005F4B09">
        <w:rPr>
          <w:rFonts w:ascii="Times New Roman" w:hAnsi="Times New Roman" w:cs="Times New Roman"/>
          <w:noProof/>
          <w:sz w:val="24"/>
          <w:szCs w:val="24"/>
        </w:rPr>
        <w:pict>
          <v:shape id="_x0000_s1033" type="#_x0000_t202" style="position:absolute;left:0;text-align:left;margin-left:207pt;margin-top:55.4pt;width:45.75pt;height:30.75pt;z-index:251665408" stroked="f">
            <v:textbox>
              <w:txbxContent>
                <w:p w:rsidR="000D4717" w:rsidRPr="000D4717" w:rsidRDefault="000D4717">
                  <w:pPr>
                    <w:rPr>
                      <w:sz w:val="32"/>
                      <w:szCs w:val="32"/>
                    </w:rPr>
                  </w:pPr>
                  <w:r w:rsidRPr="000D4717">
                    <w:rPr>
                      <w:sz w:val="32"/>
                      <w:szCs w:val="32"/>
                    </w:rPr>
                    <w:t>CCII</w:t>
                  </w:r>
                </w:p>
              </w:txbxContent>
            </v:textbox>
          </v:shape>
        </w:pict>
      </w:r>
      <w:r w:rsidRPr="005F4B09">
        <w:rPr>
          <w:rFonts w:ascii="Times New Roman" w:hAnsi="Times New Roman" w:cs="Times New Roman"/>
          <w:noProof/>
          <w:sz w:val="24"/>
          <w:szCs w:val="24"/>
        </w:rPr>
        <w:pict>
          <v:shape id="_x0000_s1032" type="#_x0000_t202" style="position:absolute;left:0;text-align:left;margin-left:300pt;margin-top:47.9pt;width:29.25pt;height:22.5pt;z-index:251664384" stroked="f">
            <v:textbox style="mso-next-textbox:#_x0000_s1032">
              <w:txbxContent>
                <w:p w:rsidR="00E853A4" w:rsidRPr="00E853A4" w:rsidRDefault="00E853A4">
                  <w:pPr>
                    <w:rPr>
                      <w:sz w:val="28"/>
                      <w:szCs w:val="28"/>
                    </w:rPr>
                  </w:pPr>
                  <w:r w:rsidRPr="00E853A4">
                    <w:rPr>
                      <w:sz w:val="28"/>
                      <w:szCs w:val="28"/>
                    </w:rPr>
                    <w:t>Iz</w:t>
                  </w:r>
                </w:p>
              </w:txbxContent>
            </v:textbox>
          </v:shape>
        </w:pict>
      </w:r>
      <w:r w:rsidRPr="005F4B09">
        <w:rPr>
          <w:rFonts w:ascii="Times New Roman" w:hAnsi="Times New Roman" w:cs="Times New Roman"/>
          <w:noProof/>
          <w:sz w:val="24"/>
          <w:szCs w:val="24"/>
        </w:rPr>
        <w:pict>
          <v:shape id="_x0000_s1030" type="#_x0000_t202" style="position:absolute;left:0;text-align:left;margin-left:114pt;margin-top:21.65pt;width:27.75pt;height:26.25pt;z-index:251662336" filled="f" stroked="f">
            <v:textbox>
              <w:txbxContent>
                <w:p w:rsidR="00E853A4" w:rsidRPr="00E853A4" w:rsidRDefault="00E853A4">
                  <w:pPr>
                    <w:rPr>
                      <w:sz w:val="28"/>
                      <w:szCs w:val="28"/>
                    </w:rPr>
                  </w:pPr>
                  <w:r w:rsidRPr="00E853A4">
                    <w:rPr>
                      <w:sz w:val="28"/>
                      <w:szCs w:val="28"/>
                    </w:rPr>
                    <w:t>I</w:t>
                  </w:r>
                  <w:r>
                    <w:rPr>
                      <w:sz w:val="28"/>
                      <w:szCs w:val="28"/>
                    </w:rPr>
                    <w:t>x</w:t>
                  </w:r>
                </w:p>
              </w:txbxContent>
            </v:textbox>
          </v:shape>
        </w:pict>
      </w:r>
      <w:r w:rsidRPr="005F4B0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91pt;margin-top:70.4pt;width:48.75pt;height:0;z-index:251661312" o:connectortype="straight">
            <v:stroke endarrow="block"/>
          </v:shape>
        </w:pict>
      </w:r>
      <w:r w:rsidRPr="005F4B09">
        <w:rPr>
          <w:rFonts w:ascii="Times New Roman" w:hAnsi="Times New Roman" w:cs="Times New Roman"/>
          <w:noProof/>
          <w:sz w:val="24"/>
          <w:szCs w:val="24"/>
        </w:rPr>
        <w:pict>
          <v:shape id="_x0000_s1028" type="#_x0000_t32" style="position:absolute;left:0;text-align:left;margin-left:114pt;margin-top:92.9pt;width:45.75pt;height:.75pt;flip:y;z-index:251660288" o:connectortype="straight">
            <v:stroke endarrow="block"/>
          </v:shape>
        </w:pict>
      </w:r>
      <w:r w:rsidRPr="005F4B09">
        <w:rPr>
          <w:rFonts w:ascii="Times New Roman" w:hAnsi="Times New Roman" w:cs="Times New Roman"/>
          <w:noProof/>
          <w:sz w:val="24"/>
          <w:szCs w:val="24"/>
        </w:rPr>
        <w:pict>
          <v:shape id="_x0000_s1027" type="#_x0000_t32" style="position:absolute;left:0;text-align:left;margin-left:114pt;margin-top:47.9pt;width:45.75pt;height:0;z-index:251659264" o:connectortype="straight">
            <v:stroke endarrow="block"/>
          </v:shape>
        </w:pict>
      </w:r>
      <w:r w:rsidRPr="005F4B09">
        <w:rPr>
          <w:rFonts w:ascii="Times New Roman" w:hAnsi="Times New Roman" w:cs="Times New Roman"/>
          <w:noProof/>
          <w:sz w:val="24"/>
          <w:szCs w:val="24"/>
        </w:rPr>
        <w:pict>
          <v:rect id="_x0000_s1026" style="position:absolute;left:0;text-align:left;margin-left:159.75pt;margin-top:33.65pt;width:131.25pt;height:72.75pt;z-index:251658240"/>
        </w:pict>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Pr>
          <w:rFonts w:ascii="Times New Roman" w:hAnsi="Times New Roman" w:cs="Times New Roman"/>
          <w:sz w:val="24"/>
          <w:szCs w:val="24"/>
        </w:rPr>
        <w:tab/>
      </w:r>
      <w:r w:rsidR="006854AD" w:rsidRPr="00DC67DA">
        <w:rPr>
          <w:rFonts w:ascii="Times New Roman" w:hAnsi="Times New Roman" w:cs="Times New Roman"/>
          <w:b/>
          <w:sz w:val="28"/>
          <w:szCs w:val="28"/>
        </w:rPr>
        <w:t>Fig. 1</w:t>
      </w:r>
    </w:p>
    <w:p w:rsidR="006854AD" w:rsidRDefault="006854AD" w:rsidP="00F136B6">
      <w:pPr>
        <w:jc w:val="both"/>
        <w:rPr>
          <w:rFonts w:ascii="Times New Roman" w:hAnsi="Times New Roman" w:cs="Times New Roman"/>
          <w:sz w:val="24"/>
          <w:szCs w:val="24"/>
        </w:rPr>
      </w:pPr>
      <w:r>
        <w:rPr>
          <w:rFonts w:ascii="Times New Roman" w:hAnsi="Times New Roman" w:cs="Times New Roman"/>
          <w:sz w:val="24"/>
          <w:szCs w:val="24"/>
        </w:rPr>
        <w:t>The behavior of CCII is defined by the following three relationships.</w:t>
      </w:r>
    </w:p>
    <w:p w:rsidR="006854AD" w:rsidRDefault="006854AD" w:rsidP="006854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terminal X is a low input impedance node. The terminal Y has an infinite impedance and therefore, </w:t>
      </w:r>
      <w:r>
        <w:rPr>
          <w:rFonts w:ascii="Times New Roman" w:hAnsi="Times New Roman" w:cs="Times New Roman"/>
          <w:sz w:val="24"/>
          <w:szCs w:val="24"/>
        </w:rPr>
        <w:tab/>
      </w:r>
      <w:r>
        <w:rPr>
          <w:rFonts w:ascii="Times New Roman" w:hAnsi="Times New Roman" w:cs="Times New Roman"/>
          <w:sz w:val="24"/>
          <w:szCs w:val="24"/>
        </w:rPr>
        <w:tab/>
        <w:t>Iy =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854AD" w:rsidRDefault="009A0DE2" w:rsidP="006854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voltage at the terminals X (Vx) and Y (Vy) are same, therefore Vx=Vy</w:t>
      </w:r>
      <w:r>
        <w:rPr>
          <w:rFonts w:ascii="Times New Roman" w:hAnsi="Times New Roman" w:cs="Times New Roman"/>
          <w:sz w:val="24"/>
          <w:szCs w:val="24"/>
        </w:rPr>
        <w:tab/>
        <w:t>(2)</w:t>
      </w:r>
    </w:p>
    <w:p w:rsidR="009A0DE2" w:rsidRDefault="009A0DE2" w:rsidP="006854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high impedance output node Z has the same current as Ix and therefore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Iz</w:t>
      </w:r>
      <w:r>
        <w:rPr>
          <w:rFonts w:ascii="Times New Roman" w:hAnsi="Times New Roman" w:cs="Times New Roman"/>
          <w:sz w:val="24"/>
          <w:szCs w:val="24"/>
        </w:rPr>
        <w:tab/>
        <w:t>=</w:t>
      </w:r>
      <w:r>
        <w:rPr>
          <w:rFonts w:ascii="Times New Roman" w:hAnsi="Times New Roman" w:cs="Times New Roman"/>
          <w:sz w:val="24"/>
          <w:szCs w:val="24"/>
        </w:rPr>
        <w:tab/>
        <w:t>±Ix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9A0DE2" w:rsidRPr="009A0DE2" w:rsidRDefault="009A0DE2" w:rsidP="009A0DE2">
      <w:pPr>
        <w:pStyle w:val="ListParagraph"/>
        <w:numPr>
          <w:ilvl w:val="0"/>
          <w:numId w:val="1"/>
        </w:numPr>
        <w:ind w:hanging="720"/>
        <w:jc w:val="both"/>
        <w:rPr>
          <w:rFonts w:ascii="Times New Roman" w:hAnsi="Times New Roman" w:cs="Times New Roman"/>
          <w:b/>
          <w:sz w:val="24"/>
          <w:szCs w:val="24"/>
        </w:rPr>
      </w:pPr>
      <w:r>
        <w:rPr>
          <w:rFonts w:ascii="Times New Roman" w:hAnsi="Times New Roman" w:cs="Times New Roman"/>
          <w:b/>
          <w:sz w:val="28"/>
          <w:szCs w:val="28"/>
        </w:rPr>
        <w:t xml:space="preserve">Theory – </w:t>
      </w:r>
      <w:r w:rsidRPr="009A0DE2">
        <w:rPr>
          <w:rFonts w:ascii="Times New Roman" w:hAnsi="Times New Roman" w:cs="Times New Roman"/>
          <w:sz w:val="24"/>
          <w:szCs w:val="24"/>
        </w:rPr>
        <w:t>All-pass</w:t>
      </w:r>
      <w:r>
        <w:rPr>
          <w:rFonts w:ascii="Times New Roman" w:hAnsi="Times New Roman" w:cs="Times New Roman"/>
          <w:sz w:val="24"/>
          <w:szCs w:val="24"/>
        </w:rPr>
        <w:t>/notch and band-pass filters using CCII</w:t>
      </w:r>
    </w:p>
    <w:p w:rsidR="00AA253D" w:rsidRDefault="009A0DE2" w:rsidP="009A0DE2">
      <w:pPr>
        <w:jc w:val="both"/>
        <w:rPr>
          <w:rFonts w:ascii="Times New Roman" w:hAnsi="Times New Roman" w:cs="Times New Roman"/>
          <w:sz w:val="24"/>
          <w:szCs w:val="24"/>
        </w:rPr>
      </w:pPr>
      <w:r>
        <w:rPr>
          <w:rFonts w:ascii="Times New Roman" w:hAnsi="Times New Roman" w:cs="Times New Roman"/>
          <w:sz w:val="24"/>
          <w:szCs w:val="24"/>
        </w:rPr>
        <w:t>Figure 2 shows a general form of filter circuit that is capable of providing all-pass, notch, and band-pass filters.</w:t>
      </w:r>
    </w:p>
    <w:p w:rsidR="00AA253D" w:rsidRDefault="00AA253D">
      <w:pPr>
        <w:rPr>
          <w:rFonts w:ascii="Times New Roman" w:hAnsi="Times New Roman" w:cs="Times New Roman"/>
          <w:sz w:val="24"/>
          <w:szCs w:val="24"/>
        </w:rPr>
      </w:pPr>
      <w:r>
        <w:rPr>
          <w:rFonts w:ascii="Times New Roman" w:hAnsi="Times New Roman" w:cs="Times New Roman"/>
          <w:sz w:val="24"/>
          <w:szCs w:val="24"/>
        </w:rPr>
        <w:br w:type="page"/>
      </w:r>
    </w:p>
    <w:p w:rsidR="009A0DE2" w:rsidRDefault="00D974E3" w:rsidP="00D974E3">
      <w:pPr>
        <w:jc w:val="center"/>
      </w:pPr>
      <w:r>
        <w:object w:dxaOrig="9002"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2.25pt" o:ole="">
            <v:imagedata r:id="rId7" o:title=""/>
          </v:shape>
          <o:OLEObject Type="Embed" ProgID="Visio.Drawing.11" ShapeID="_x0000_i1025" DrawAspect="Content" ObjectID="_1296911232" r:id="rId8"/>
        </w:object>
      </w:r>
    </w:p>
    <w:p w:rsidR="00D974E3" w:rsidRDefault="00D974E3" w:rsidP="00D974E3">
      <w:pPr>
        <w:jc w:val="center"/>
        <w:rPr>
          <w:rFonts w:ascii="Times New Roman" w:hAnsi="Times New Roman" w:cs="Times New Roman"/>
          <w:sz w:val="28"/>
          <w:szCs w:val="28"/>
        </w:rPr>
      </w:pPr>
      <w:r>
        <w:rPr>
          <w:rFonts w:ascii="Times New Roman" w:hAnsi="Times New Roman" w:cs="Times New Roman"/>
          <w:b/>
          <w:sz w:val="28"/>
          <w:szCs w:val="28"/>
        </w:rPr>
        <w:t>Figure 2</w:t>
      </w:r>
    </w:p>
    <w:p w:rsidR="00D974E3" w:rsidRDefault="00D974E3" w:rsidP="00D974E3">
      <w:pPr>
        <w:jc w:val="both"/>
        <w:rPr>
          <w:rFonts w:ascii="Times New Roman" w:eastAsiaTheme="minorEastAsia" w:hAnsi="Times New Roman" w:cs="Times New Roman"/>
          <w:sz w:val="28"/>
          <w:szCs w:val="28"/>
        </w:rPr>
      </w:pPr>
      <w:r>
        <w:rPr>
          <w:rFonts w:ascii="Times New Roman" w:hAnsi="Times New Roman" w:cs="Times New Roman"/>
          <w:sz w:val="24"/>
          <w:szCs w:val="24"/>
        </w:rPr>
        <w:t>The general current</w:t>
      </w:r>
      <w:r w:rsidR="00071C62">
        <w:rPr>
          <w:rFonts w:ascii="Times New Roman" w:hAnsi="Times New Roman" w:cs="Times New Roman"/>
          <w:sz w:val="24"/>
          <w:szCs w:val="24"/>
        </w:rPr>
        <w:t xml:space="preserve"> transfer function is given by the relation:</w:t>
      </w:r>
      <w:r w:rsidR="00071C62">
        <w:rPr>
          <w:rFonts w:ascii="Times New Roman" w:hAnsi="Times New Roman" w:cs="Times New Roman"/>
          <w:sz w:val="24"/>
          <w:szCs w:val="24"/>
        </w:rPr>
        <w:tab/>
      </w:r>
      <w:r w:rsidR="00071C62">
        <w:rPr>
          <w:rFonts w:ascii="Times New Roman" w:hAnsi="Times New Roman" w:cs="Times New Roman"/>
          <w:sz w:val="24"/>
          <w:szCs w:val="24"/>
        </w:rPr>
        <w:tab/>
      </w:r>
      <w:r w:rsidR="00071C62">
        <w:rPr>
          <w:rFonts w:ascii="Times New Roman" w:hAnsi="Times New Roman" w:cs="Times New Roman"/>
          <w:sz w:val="24"/>
          <w:szCs w:val="24"/>
        </w:rPr>
        <w:tab/>
      </w:r>
      <w:r w:rsidR="00071C62">
        <w:rPr>
          <w:rFonts w:ascii="Times New Roman" w:hAnsi="Times New Roman" w:cs="Times New Roman"/>
          <w:sz w:val="24"/>
          <w:szCs w:val="24"/>
        </w:rPr>
        <w:tab/>
      </w:r>
      <w:r w:rsidR="00071C62">
        <w:rPr>
          <w:rFonts w:ascii="Times New Roman" w:hAnsi="Times New Roman" w:cs="Times New Roman"/>
          <w:sz w:val="24"/>
          <w:szCs w:val="24"/>
        </w:rPr>
        <w:tab/>
      </w:r>
      <w:r w:rsidR="00071C62">
        <w:rPr>
          <w:rFonts w:ascii="Times New Roman" w:hAnsi="Times New Roman" w:cs="Times New Roman"/>
          <w:sz w:val="24"/>
          <w:szCs w:val="24"/>
        </w:rPr>
        <w:tab/>
      </w:r>
      <m:oMath>
        <m:f>
          <m:fPr>
            <m:ctrlPr>
              <w:rPr>
                <w:rFonts w:ascii="Cambria Math" w:hAnsi="Cambria Math" w:cs="Times New Roman"/>
                <w:i/>
                <w:sz w:val="28"/>
                <w:szCs w:val="28"/>
              </w:rPr>
            </m:ctrlPr>
          </m:fPr>
          <m:num>
            <m:r>
              <w:rPr>
                <w:rFonts w:ascii="Cambria Math" w:hAnsi="Cambria Math" w:cs="Times New Roman"/>
                <w:sz w:val="28"/>
                <w:szCs w:val="28"/>
              </w:rPr>
              <m:t>Io</m:t>
            </m:r>
          </m:num>
          <m:den>
            <m:r>
              <w:rPr>
                <w:rFonts w:ascii="Cambria Math" w:hAnsi="Cambria Math" w:cs="Times New Roman"/>
                <w:sz w:val="28"/>
                <w:szCs w:val="28"/>
              </w:rPr>
              <m:t>Iin</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G1C4C5+s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G1G5C4+G1G2C5-G2G6C4</m:t>
                </m:r>
              </m:e>
            </m:d>
            <m:r>
              <w:rPr>
                <w:rFonts w:ascii="Cambria Math" w:eastAsiaTheme="minorEastAsia" w:hAnsi="Cambria Math" w:cs="Times New Roman"/>
                <w:sz w:val="28"/>
                <w:szCs w:val="28"/>
              </w:rPr>
              <m:t>+G1G2G5</m:t>
            </m:r>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G1+G2</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C4C5+s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G5C4+G2C5</m:t>
                </m:r>
              </m:e>
            </m:d>
            <m:r>
              <w:rPr>
                <w:rFonts w:ascii="Cambria Math" w:eastAsiaTheme="minorEastAsia" w:hAnsi="Cambria Math" w:cs="Times New Roman"/>
                <w:sz w:val="28"/>
                <w:szCs w:val="28"/>
              </w:rPr>
              <m:t>+G2G5]</m:t>
            </m:r>
          </m:den>
        </m:f>
      </m:oMath>
      <w:r w:rsidR="00071C62">
        <w:rPr>
          <w:rFonts w:ascii="Times New Roman" w:eastAsiaTheme="minorEastAsia" w:hAnsi="Times New Roman" w:cs="Times New Roman"/>
          <w:sz w:val="28"/>
          <w:szCs w:val="28"/>
        </w:rPr>
        <w:tab/>
      </w:r>
      <w:r w:rsidR="00071C62">
        <w:rPr>
          <w:rFonts w:ascii="Times New Roman" w:eastAsiaTheme="minorEastAsia" w:hAnsi="Times New Roman" w:cs="Times New Roman"/>
          <w:sz w:val="28"/>
          <w:szCs w:val="28"/>
        </w:rPr>
        <w:tab/>
      </w:r>
      <w:r w:rsidR="00071C62">
        <w:rPr>
          <w:rFonts w:ascii="Times New Roman" w:eastAsiaTheme="minorEastAsia" w:hAnsi="Times New Roman" w:cs="Times New Roman"/>
          <w:sz w:val="28"/>
          <w:szCs w:val="28"/>
        </w:rPr>
        <w:tab/>
      </w:r>
      <w:r w:rsidR="00071C62">
        <w:rPr>
          <w:rFonts w:ascii="Times New Roman" w:eastAsiaTheme="minorEastAsia" w:hAnsi="Times New Roman" w:cs="Times New Roman"/>
          <w:sz w:val="28"/>
          <w:szCs w:val="28"/>
        </w:rPr>
        <w:tab/>
      </w:r>
      <w:r w:rsidR="00071C62" w:rsidRPr="00893BB9">
        <w:rPr>
          <w:rFonts w:ascii="Times New Roman" w:eastAsiaTheme="minorEastAsia" w:hAnsi="Times New Roman" w:cs="Times New Roman"/>
          <w:sz w:val="24"/>
          <w:szCs w:val="24"/>
        </w:rPr>
        <w:t>(4)</w:t>
      </w:r>
    </w:p>
    <w:p w:rsidR="00071C62" w:rsidRDefault="00071C62" w:rsidP="00D974E3">
      <w:pPr>
        <w:jc w:val="both"/>
        <w:rPr>
          <w:rFonts w:ascii="Times New Roman" w:eastAsiaTheme="minorEastAsia" w:hAnsi="Times New Roman" w:cs="Times New Roman"/>
          <w:sz w:val="24"/>
          <w:szCs w:val="24"/>
        </w:rPr>
      </w:pPr>
      <w:r w:rsidRPr="00071C62">
        <w:rPr>
          <w:rFonts w:ascii="Times New Roman" w:eastAsiaTheme="minorEastAsia" w:hAnsi="Times New Roman" w:cs="Times New Roman"/>
          <w:sz w:val="24"/>
          <w:szCs w:val="24"/>
        </w:rPr>
        <w:t xml:space="preserve">Here </w:t>
      </w:r>
      <w:r>
        <w:rPr>
          <w:rFonts w:ascii="Times New Roman" w:eastAsiaTheme="minorEastAsia" w:hAnsi="Times New Roman" w:cs="Times New Roman"/>
          <w:sz w:val="24"/>
          <w:szCs w:val="24"/>
        </w:rPr>
        <w:t>G is defined as 1/R. Band-pass configuration is obtained when G1 = 0 or R1</w:t>
      </w:r>
      <w:r w:rsidR="002404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2404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(5)</w:t>
      </w:r>
    </w:p>
    <w:p w:rsidR="00071C62" w:rsidRDefault="0024040D" w:rsidP="00D974E3">
      <w:pPr>
        <w:jc w:val="both"/>
        <w:rPr>
          <w:rFonts w:ascii="Times New Roman" w:eastAsiaTheme="minorEastAsia" w:hAnsi="Times New Roman" w:cs="Times New Roman"/>
          <w:sz w:val="28"/>
          <w:szCs w:val="28"/>
        </w:rPr>
      </w:pPr>
      <w:r>
        <w:rPr>
          <w:rFonts w:ascii="Times New Roman" w:hAnsi="Times New Roman" w:cs="Times New Roman"/>
          <w:sz w:val="24"/>
          <w:szCs w:val="24"/>
        </w:rPr>
        <w:t xml:space="preserve">The notch filter realization is possible with </w:t>
      </w:r>
      <m:oMath>
        <m:r>
          <w:rPr>
            <w:rFonts w:ascii="Cambria Math" w:hAnsi="Cambria Math" w:cs="Times New Roman"/>
            <w:sz w:val="28"/>
            <w:szCs w:val="28"/>
          </w:rPr>
          <m:t>G6=</m:t>
        </m:r>
        <m:f>
          <m:fPr>
            <m:ctrlPr>
              <w:rPr>
                <w:rFonts w:ascii="Cambria Math" w:hAnsi="Cambria Math" w:cs="Times New Roman"/>
                <w:i/>
                <w:sz w:val="28"/>
                <w:szCs w:val="28"/>
              </w:rPr>
            </m:ctrlPr>
          </m:fPr>
          <m:num>
            <m:r>
              <w:rPr>
                <w:rFonts w:ascii="Cambria Math" w:hAnsi="Cambria Math" w:cs="Times New Roman"/>
                <w:sz w:val="28"/>
                <w:szCs w:val="28"/>
              </w:rPr>
              <m:t>G1G5C4+G1G2C5</m:t>
            </m:r>
          </m:num>
          <m:den>
            <m:r>
              <w:rPr>
                <w:rFonts w:ascii="Cambria Math" w:hAnsi="Cambria Math" w:cs="Times New Roman"/>
                <w:sz w:val="28"/>
                <w:szCs w:val="28"/>
              </w:rPr>
              <m:t>G2C4</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893BB9">
        <w:rPr>
          <w:rFonts w:ascii="Times New Roman" w:eastAsiaTheme="minorEastAsia" w:hAnsi="Times New Roman" w:cs="Times New Roman"/>
          <w:sz w:val="24"/>
          <w:szCs w:val="24"/>
        </w:rPr>
        <w:t>(6)</w:t>
      </w:r>
    </w:p>
    <w:p w:rsidR="0024040D" w:rsidRDefault="0024040D" w:rsidP="00D974E3">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all-pass realization is possible with G6 = </w:t>
      </w:r>
      <m:oMath>
        <m:f>
          <m:fPr>
            <m:ctrlPr>
              <w:rPr>
                <w:rFonts w:ascii="Cambria Math" w:hAnsi="Cambria Math" w:cs="Times New Roman"/>
                <w:i/>
                <w:sz w:val="28"/>
                <w:szCs w:val="28"/>
              </w:rPr>
            </m:ctrlPr>
          </m:fPr>
          <m:num>
            <m:r>
              <w:rPr>
                <w:rFonts w:ascii="Cambria Math" w:hAnsi="Cambria Math" w:cs="Times New Roman"/>
                <w:sz w:val="28"/>
                <w:szCs w:val="28"/>
              </w:rPr>
              <m:t>2(C4G5G1+C5G1G2)</m:t>
            </m:r>
          </m:num>
          <m:den>
            <m:r>
              <w:rPr>
                <w:rFonts w:ascii="Cambria Math" w:hAnsi="Cambria Math" w:cs="Times New Roman"/>
                <w:sz w:val="28"/>
                <w:szCs w:val="28"/>
              </w:rPr>
              <m:t>C4G2</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w:t>
      </w:r>
    </w:p>
    <w:p w:rsidR="0024040D" w:rsidRDefault="0024040D" w:rsidP="0024040D">
      <w:pPr>
        <w:tabs>
          <w:tab w:val="left" w:pos="4215"/>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pole-frequency </w:t>
      </w:r>
      <w:r w:rsidRPr="0024040D">
        <w:rPr>
          <w:rFonts w:ascii="Times New Roman" w:eastAsiaTheme="minorEastAsia" w:hAnsi="Times New Roman" w:cs="Times New Roman"/>
          <w:sz w:val="28"/>
          <w:szCs w:val="28"/>
        </w:rPr>
        <w:t>ω</w:t>
      </w:r>
      <w:r w:rsidRPr="0024040D">
        <w:rPr>
          <w:rFonts w:ascii="Times New Roman" w:eastAsiaTheme="minorEastAsia" w:hAnsi="Times New Roman" w:cs="Times New Roman"/>
          <w:sz w:val="28"/>
          <w:szCs w:val="28"/>
          <w:vertAlign w:val="subscript"/>
        </w:rPr>
        <w:t>p</w:t>
      </w:r>
      <w:r>
        <w:rPr>
          <w:rFonts w:ascii="Times New Roman" w:eastAsiaTheme="minorEastAsia" w:hAnsi="Times New Roman" w:cs="Times New Roman"/>
          <w:sz w:val="28"/>
          <w:szCs w:val="28"/>
        </w:rPr>
        <w:t xml:space="preserve"> = </w:t>
      </w:r>
      <m:oMath>
        <m:rad>
          <m:radPr>
            <m:degHide m:val="on"/>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G2G5</m:t>
                </m:r>
              </m:num>
              <m:den>
                <m:r>
                  <w:rPr>
                    <w:rFonts w:ascii="Cambria Math" w:eastAsiaTheme="minorEastAsia" w:hAnsi="Cambria Math" w:cs="Times New Roman"/>
                    <w:sz w:val="28"/>
                    <w:szCs w:val="28"/>
                  </w:rPr>
                  <m:t>C4C5</m:t>
                </m:r>
              </m:den>
            </m:f>
          </m:e>
        </m:rad>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w:t>
      </w:r>
    </w:p>
    <w:p w:rsidR="00893BB9" w:rsidRPr="00720B1E" w:rsidRDefault="00893BB9" w:rsidP="00893BB9">
      <w:pPr>
        <w:pStyle w:val="ListParagraph"/>
        <w:numPr>
          <w:ilvl w:val="0"/>
          <w:numId w:val="1"/>
        </w:numPr>
        <w:tabs>
          <w:tab w:val="left" w:pos="4215"/>
        </w:tabs>
        <w:ind w:hanging="720"/>
        <w:jc w:val="both"/>
        <w:rPr>
          <w:rFonts w:ascii="Times New Roman" w:hAnsi="Times New Roman" w:cs="Times New Roman"/>
          <w:b/>
          <w:sz w:val="28"/>
          <w:szCs w:val="28"/>
        </w:rPr>
      </w:pPr>
      <w:r w:rsidRPr="005D77BE">
        <w:rPr>
          <w:rFonts w:ascii="Times New Roman" w:hAnsi="Times New Roman" w:cs="Times New Roman"/>
          <w:b/>
          <w:sz w:val="28"/>
          <w:szCs w:val="28"/>
        </w:rPr>
        <w:t>BP realization in the laboratory</w:t>
      </w:r>
      <w:r w:rsidR="00EC7F0C" w:rsidRPr="005D77BE">
        <w:rPr>
          <w:rFonts w:ascii="Times New Roman" w:hAnsi="Times New Roman" w:cs="Times New Roman"/>
          <w:b/>
          <w:sz w:val="28"/>
          <w:szCs w:val="28"/>
        </w:rPr>
        <w:t>: -</w:t>
      </w:r>
      <w:r w:rsidR="005D77BE" w:rsidRPr="005D77BE">
        <w:rPr>
          <w:rFonts w:ascii="Times New Roman" w:hAnsi="Times New Roman" w:cs="Times New Roman"/>
          <w:b/>
          <w:sz w:val="28"/>
          <w:szCs w:val="28"/>
        </w:rPr>
        <w:t xml:space="preserve"> </w:t>
      </w:r>
      <w:r w:rsidR="005D77BE" w:rsidRPr="005D77BE">
        <w:rPr>
          <w:rFonts w:ascii="Times New Roman" w:hAnsi="Times New Roman" w:cs="Times New Roman"/>
          <w:sz w:val="24"/>
          <w:szCs w:val="24"/>
        </w:rPr>
        <w:t>In equation (4)</w:t>
      </w:r>
      <w:r w:rsidR="005D77BE">
        <w:rPr>
          <w:rFonts w:ascii="Times New Roman" w:hAnsi="Times New Roman" w:cs="Times New Roman"/>
          <w:sz w:val="24"/>
          <w:szCs w:val="24"/>
        </w:rPr>
        <w:t xml:space="preserve"> the input and the output are currents because the circuit in figure (2) is a current-mode circuit. In out laboratory we don’t have an ac current source. We also can’t measure the current output (Io). Therefore we pass input voltage (Vin) through a 1</w:t>
      </w:r>
      <w:r w:rsidR="00E42195">
        <w:rPr>
          <w:rFonts w:ascii="Times New Roman" w:hAnsi="Times New Roman" w:cs="Times New Roman"/>
          <w:sz w:val="24"/>
          <w:szCs w:val="24"/>
        </w:rPr>
        <w:t>0</w:t>
      </w:r>
      <w:r w:rsidR="005D77BE">
        <w:rPr>
          <w:rFonts w:ascii="Times New Roman" w:hAnsi="Times New Roman" w:cs="Times New Roman"/>
          <w:sz w:val="24"/>
          <w:szCs w:val="24"/>
        </w:rPr>
        <w:t>0KΩ resistor to mimic a current source.</w:t>
      </w:r>
    </w:p>
    <w:p w:rsidR="00720B1E" w:rsidRDefault="00720B1E" w:rsidP="00720B1E">
      <w:pPr>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ab/>
        <w:t>The following band-pass filter needs to be implemented in the laboratory.</w:t>
      </w:r>
      <w:r w:rsidR="008D5C7C">
        <w:rPr>
          <w:rFonts w:ascii="Times New Roman" w:hAnsi="Times New Roman" w:cs="Times New Roman"/>
          <w:sz w:val="24"/>
          <w:szCs w:val="24"/>
        </w:rPr>
        <w:t xml:space="preserve"> It is shown in figure 3. Note that the components within the dotted area constitute the band-pass filter. The components situated outside the dotted area are placed to facilitate the measurement.</w:t>
      </w:r>
    </w:p>
    <w:p w:rsidR="008D5C7C" w:rsidRDefault="008D5C7C" w:rsidP="00720B1E">
      <w:pPr>
        <w:tabs>
          <w:tab w:val="left" w:pos="1440"/>
        </w:tabs>
        <w:jc w:val="both"/>
        <w:rPr>
          <w:rFonts w:ascii="Times New Roman" w:hAnsi="Times New Roman" w:cs="Times New Roman"/>
          <w:sz w:val="24"/>
          <w:szCs w:val="24"/>
        </w:rPr>
      </w:pPr>
    </w:p>
    <w:p w:rsidR="003A2ADD" w:rsidRDefault="007A4061" w:rsidP="00720B1E">
      <w:r>
        <w:object w:dxaOrig="9887" w:dyaOrig="4097">
          <v:shape id="_x0000_i1026" type="#_x0000_t75" style="width:468pt;height:193.5pt" o:ole="">
            <v:imagedata r:id="rId9" o:title=""/>
          </v:shape>
          <o:OLEObject Type="Embed" ProgID="Visio.Drawing.11" ShapeID="_x0000_i1026" DrawAspect="Content" ObjectID="_1296911233" r:id="rId10"/>
        </w:object>
      </w:r>
      <w:r w:rsidR="005F4B09">
        <w:rPr>
          <w:noProof/>
        </w:rPr>
        <w:pict>
          <v:roundrect id="_x0000_s1038" style="position:absolute;margin-left:87.75pt;margin-top:-17.25pt;width:285.75pt;height:228.75pt;z-index:-251646976;mso-position-horizontal-relative:text;mso-position-vertical-relative:text" arcsize="10923f" filled="f" strokeweight=".5pt">
            <v:stroke dashstyle="dashDot"/>
          </v:roundrect>
        </w:pict>
      </w:r>
    </w:p>
    <w:p w:rsidR="003A2ADD" w:rsidRDefault="005F4B09" w:rsidP="00720B1E">
      <w:pPr>
        <w:rPr>
          <w:sz w:val="24"/>
          <w:szCs w:val="24"/>
        </w:rPr>
      </w:pPr>
      <w:r w:rsidRPr="005F4B09">
        <w:rPr>
          <w:noProof/>
        </w:rPr>
        <w:pict>
          <v:shape id="_x0000_s1039" type="#_x0000_t32" style="position:absolute;margin-left:58.5pt;margin-top:-.3pt;width:44.25pt;height:38.25pt;flip:y;z-index:251670528" o:connectortype="straight">
            <v:stroke endarrow="block"/>
          </v:shape>
        </w:pict>
      </w:r>
      <w:r w:rsidR="003A2ADD">
        <w:object w:dxaOrig="1208" w:dyaOrig="1208">
          <v:shape id="_x0000_i1027" type="#_x0000_t75" style="width:60.75pt;height:60.75pt" o:ole="">
            <v:imagedata r:id="rId11" o:title=""/>
          </v:shape>
          <o:OLEObject Type="Embed" ProgID="Visio.Drawing.11" ShapeID="_x0000_i1027" DrawAspect="Content" ObjectID="_1296911234" r:id="rId12"/>
        </w:object>
      </w:r>
      <w:r w:rsidR="003A2ADD">
        <w:tab/>
      </w:r>
      <w:r w:rsidR="003A2ADD">
        <w:tab/>
      </w:r>
      <w:r w:rsidR="003A2ADD">
        <w:tab/>
      </w:r>
      <w:r w:rsidR="003A2ADD">
        <w:tab/>
      </w:r>
      <w:r w:rsidR="003A2ADD" w:rsidRPr="00DC67DA">
        <w:rPr>
          <w:b/>
          <w:sz w:val="28"/>
          <w:szCs w:val="28"/>
        </w:rPr>
        <w:t>Figure -3</w:t>
      </w:r>
    </w:p>
    <w:p w:rsidR="007D2983" w:rsidRDefault="007D2983" w:rsidP="002A0727">
      <w:pPr>
        <w:jc w:val="both"/>
        <w:rPr>
          <w:sz w:val="24"/>
          <w:szCs w:val="24"/>
        </w:rPr>
      </w:pPr>
      <w:r>
        <w:rPr>
          <w:sz w:val="24"/>
          <w:szCs w:val="24"/>
        </w:rPr>
        <w:t>The pin-out for AD 844 is shown below in Figure 4.</w:t>
      </w:r>
      <w:r w:rsidR="002A0727">
        <w:rPr>
          <w:sz w:val="24"/>
          <w:szCs w:val="24"/>
        </w:rPr>
        <w:t xml:space="preserve"> Note that the pin numbers used are shown in Fig. 3. We have used pins 2 and 3 for the input and pin 5 for the output. Pins 7 and 4 are the power supply points.</w:t>
      </w:r>
      <w:r w:rsidR="00EC2D60">
        <w:rPr>
          <w:sz w:val="24"/>
          <w:szCs w:val="24"/>
        </w:rPr>
        <w:t xml:space="preserve"> </w:t>
      </w:r>
      <w:r w:rsidR="00257D63">
        <w:rPr>
          <w:sz w:val="24"/>
          <w:szCs w:val="24"/>
        </w:rPr>
        <w:t xml:space="preserve">Be aware that the Z terminal of CCII is pin 5 which is marked as TZ. Pin 6 which is marked as output in Figure 4 is meant for different kind of applications of AD844. </w:t>
      </w:r>
      <w:r w:rsidR="00EC2D60">
        <w:rPr>
          <w:sz w:val="24"/>
          <w:szCs w:val="24"/>
        </w:rPr>
        <w:t xml:space="preserve">The capacitor of 47µF is placed at the output to block the dc and the load of 10KΩ is attached to get the output as voltage. </w:t>
      </w:r>
      <w:r w:rsidR="00E474CD">
        <w:rPr>
          <w:sz w:val="24"/>
          <w:szCs w:val="24"/>
        </w:rPr>
        <w:t>Note that pin 5 is a high impedance node (</w:t>
      </w:r>
      <w:r w:rsidR="00385BE0">
        <w:rPr>
          <w:sz w:val="24"/>
          <w:szCs w:val="24"/>
        </w:rPr>
        <w:t>≈3MΩ). Therefore, a load of 10 KΩ wouldn’t alter the output current (Io)</w:t>
      </w:r>
      <w:r w:rsidR="00506A1D">
        <w:rPr>
          <w:sz w:val="24"/>
          <w:szCs w:val="24"/>
        </w:rPr>
        <w:t xml:space="preserve"> significantly</w:t>
      </w:r>
      <w:r w:rsidR="00385BE0">
        <w:rPr>
          <w:sz w:val="24"/>
          <w:szCs w:val="24"/>
        </w:rPr>
        <w:t>. V</w:t>
      </w:r>
      <w:r w:rsidR="00EC2D60">
        <w:rPr>
          <w:sz w:val="24"/>
          <w:szCs w:val="24"/>
        </w:rPr>
        <w:t>in is obtained using the Function Generator.</w:t>
      </w:r>
    </w:p>
    <w:p w:rsidR="00EE3A9D" w:rsidRDefault="00AF5719" w:rsidP="00EE3A9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0725" cy="13845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993497" cy="1386503"/>
                    </a:xfrm>
                    <a:prstGeom prst="rect">
                      <a:avLst/>
                    </a:prstGeom>
                    <a:noFill/>
                    <a:ln w="9525">
                      <a:noFill/>
                      <a:miter lim="800000"/>
                      <a:headEnd/>
                      <a:tailEnd/>
                    </a:ln>
                  </pic:spPr>
                </pic:pic>
              </a:graphicData>
            </a:graphic>
          </wp:inline>
        </w:drawing>
      </w:r>
    </w:p>
    <w:p w:rsidR="00AF5719" w:rsidRPr="00DC67DA" w:rsidRDefault="00AF5719" w:rsidP="00AF5719">
      <w:pPr>
        <w:ind w:left="4320"/>
        <w:rPr>
          <w:rFonts w:ascii="Times New Roman" w:hAnsi="Times New Roman" w:cs="Times New Roman"/>
          <w:b/>
          <w:sz w:val="28"/>
          <w:szCs w:val="28"/>
        </w:rPr>
      </w:pPr>
      <w:r w:rsidRPr="00DC67DA">
        <w:rPr>
          <w:rFonts w:ascii="Times New Roman" w:hAnsi="Times New Roman" w:cs="Times New Roman"/>
          <w:b/>
          <w:sz w:val="28"/>
          <w:szCs w:val="28"/>
        </w:rPr>
        <w:lastRenderedPageBreak/>
        <w:t>Figure 4</w:t>
      </w:r>
    </w:p>
    <w:p w:rsidR="004054DF" w:rsidRDefault="00AF5719" w:rsidP="00AF5719">
      <w:pPr>
        <w:jc w:val="both"/>
        <w:rPr>
          <w:rFonts w:ascii="Times New Roman" w:hAnsi="Times New Roman" w:cs="Times New Roman"/>
          <w:sz w:val="24"/>
          <w:szCs w:val="24"/>
        </w:rPr>
      </w:pPr>
      <w:r>
        <w:rPr>
          <w:rFonts w:ascii="Times New Roman" w:hAnsi="Times New Roman" w:cs="Times New Roman"/>
          <w:sz w:val="24"/>
          <w:szCs w:val="24"/>
        </w:rPr>
        <w:t xml:space="preserve">Pin 2 and 3 correspond to X and Y terminals respectively of CCII </w:t>
      </w:r>
      <w:r w:rsidR="004054DF">
        <w:rPr>
          <w:rFonts w:ascii="Times New Roman" w:hAnsi="Times New Roman" w:cs="Times New Roman"/>
          <w:sz w:val="24"/>
          <w:szCs w:val="24"/>
        </w:rPr>
        <w:t xml:space="preserve">shown </w:t>
      </w:r>
      <w:r>
        <w:rPr>
          <w:rFonts w:ascii="Times New Roman" w:hAnsi="Times New Roman" w:cs="Times New Roman"/>
          <w:sz w:val="24"/>
          <w:szCs w:val="24"/>
        </w:rPr>
        <w:t xml:space="preserve">in Figure 2. You may use </w:t>
      </w:r>
      <w:r w:rsidR="00E42195">
        <w:rPr>
          <w:rFonts w:ascii="Times New Roman" w:hAnsi="Times New Roman" w:cs="Times New Roman"/>
          <w:sz w:val="24"/>
          <w:szCs w:val="24"/>
        </w:rPr>
        <w:t>10</w:t>
      </w:r>
      <w:r>
        <w:rPr>
          <w:rFonts w:ascii="Times New Roman" w:hAnsi="Times New Roman" w:cs="Times New Roman"/>
          <w:sz w:val="24"/>
          <w:szCs w:val="24"/>
        </w:rPr>
        <w:t xml:space="preserve"> volt peak-to-peak for the input (Vin). </w:t>
      </w:r>
      <w:r w:rsidR="003235F0">
        <w:rPr>
          <w:rFonts w:ascii="Times New Roman" w:hAnsi="Times New Roman" w:cs="Times New Roman"/>
          <w:sz w:val="24"/>
          <w:szCs w:val="24"/>
        </w:rPr>
        <w:t>Io</w:t>
      </w:r>
      <w:r>
        <w:rPr>
          <w:rFonts w:ascii="Times New Roman" w:hAnsi="Times New Roman" w:cs="Times New Roman"/>
          <w:sz w:val="24"/>
          <w:szCs w:val="24"/>
        </w:rPr>
        <w:t xml:space="preserve"> is directly proportional to </w:t>
      </w:r>
      <w:r w:rsidR="003235F0">
        <w:rPr>
          <w:rFonts w:ascii="Times New Roman" w:hAnsi="Times New Roman" w:cs="Times New Roman"/>
          <w:sz w:val="24"/>
          <w:szCs w:val="24"/>
        </w:rPr>
        <w:t>the voltage across RL,</w:t>
      </w:r>
      <w:r>
        <w:rPr>
          <w:rFonts w:ascii="Times New Roman" w:hAnsi="Times New Roman" w:cs="Times New Roman"/>
          <w:sz w:val="24"/>
          <w:szCs w:val="24"/>
        </w:rPr>
        <w:t xml:space="preserve"> and therefore </w:t>
      </w:r>
      <w:r w:rsidR="003235F0">
        <w:rPr>
          <w:rFonts w:ascii="Times New Roman" w:hAnsi="Times New Roman" w:cs="Times New Roman"/>
          <w:sz w:val="24"/>
          <w:szCs w:val="24"/>
        </w:rPr>
        <w:t xml:space="preserve">voltage </w:t>
      </w:r>
      <w:r w:rsidR="004054DF">
        <w:rPr>
          <w:rFonts w:ascii="Times New Roman" w:hAnsi="Times New Roman" w:cs="Times New Roman"/>
          <w:sz w:val="24"/>
          <w:szCs w:val="24"/>
        </w:rPr>
        <w:t>should</w:t>
      </w:r>
      <w:r>
        <w:rPr>
          <w:rFonts w:ascii="Times New Roman" w:hAnsi="Times New Roman" w:cs="Times New Roman"/>
          <w:sz w:val="24"/>
          <w:szCs w:val="24"/>
        </w:rPr>
        <w:t xml:space="preserve"> be measured as a function of frequency. Choose a suitable frequency range that covers 3dB points in both directions</w:t>
      </w:r>
      <w:r w:rsidR="004054DF">
        <w:rPr>
          <w:rFonts w:ascii="Times New Roman" w:hAnsi="Times New Roman" w:cs="Times New Roman"/>
          <w:sz w:val="24"/>
          <w:szCs w:val="24"/>
        </w:rPr>
        <w:t xml:space="preserve">. </w:t>
      </w:r>
      <w:r w:rsidR="00E42195">
        <w:rPr>
          <w:rFonts w:ascii="Times New Roman" w:hAnsi="Times New Roman" w:cs="Times New Roman"/>
          <w:sz w:val="24"/>
          <w:szCs w:val="24"/>
        </w:rPr>
        <w:t xml:space="preserve">You may start with 1 KHz. </w:t>
      </w:r>
      <w:r w:rsidR="004054DF">
        <w:rPr>
          <w:rFonts w:ascii="Times New Roman" w:hAnsi="Times New Roman" w:cs="Times New Roman"/>
          <w:sz w:val="24"/>
          <w:szCs w:val="24"/>
        </w:rPr>
        <w:t>Determine the pole frequency (ω</w:t>
      </w:r>
      <w:r w:rsidR="004054DF" w:rsidRPr="004054DF">
        <w:rPr>
          <w:rFonts w:ascii="Times New Roman" w:hAnsi="Times New Roman" w:cs="Times New Roman"/>
          <w:sz w:val="24"/>
          <w:szCs w:val="24"/>
          <w:vertAlign w:val="subscript"/>
        </w:rPr>
        <w:t>p</w:t>
      </w:r>
      <w:r w:rsidR="004054DF">
        <w:rPr>
          <w:rFonts w:ascii="Times New Roman" w:hAnsi="Times New Roman" w:cs="Times New Roman"/>
          <w:sz w:val="24"/>
          <w:szCs w:val="24"/>
        </w:rPr>
        <w:t>) and the bandwidth.</w:t>
      </w:r>
      <w:r w:rsidR="00634AC8">
        <w:rPr>
          <w:rFonts w:ascii="Times New Roman" w:hAnsi="Times New Roman" w:cs="Times New Roman"/>
          <w:sz w:val="24"/>
          <w:szCs w:val="24"/>
        </w:rPr>
        <w:t xml:space="preserve"> Plot Io vs. frequency on the semi-log graph.</w:t>
      </w:r>
    </w:p>
    <w:p w:rsidR="008618F1" w:rsidRDefault="008618F1" w:rsidP="008618F1">
      <w:pPr>
        <w:jc w:val="both"/>
        <w:rPr>
          <w:rFonts w:ascii="Times New Roman" w:hAnsi="Times New Roman" w:cs="Times New Roman"/>
          <w:b/>
          <w:sz w:val="24"/>
          <w:szCs w:val="24"/>
        </w:rPr>
      </w:pPr>
      <w:r w:rsidRPr="008618F1">
        <w:rPr>
          <w:rFonts w:ascii="Times New Roman" w:hAnsi="Times New Roman" w:cs="Times New Roman"/>
          <w:b/>
          <w:sz w:val="28"/>
          <w:szCs w:val="28"/>
        </w:rPr>
        <w:t>4.</w:t>
      </w:r>
      <w:r>
        <w:rPr>
          <w:rFonts w:ascii="Times New Roman" w:hAnsi="Times New Roman" w:cs="Times New Roman"/>
          <w:b/>
          <w:sz w:val="24"/>
          <w:szCs w:val="24"/>
        </w:rPr>
        <w:tab/>
      </w:r>
      <w:r>
        <w:rPr>
          <w:rFonts w:ascii="Times New Roman" w:hAnsi="Times New Roman" w:cs="Times New Roman"/>
          <w:b/>
          <w:sz w:val="28"/>
          <w:szCs w:val="28"/>
        </w:rPr>
        <w:t>Notch (Band-reject) realization using CCII.</w:t>
      </w:r>
    </w:p>
    <w:p w:rsidR="00E42195" w:rsidRDefault="008618F1" w:rsidP="008618F1">
      <w:pPr>
        <w:jc w:val="both"/>
        <w:rPr>
          <w:rFonts w:ascii="Times New Roman" w:hAnsi="Times New Roman" w:cs="Times New Roman"/>
          <w:sz w:val="24"/>
          <w:szCs w:val="24"/>
        </w:rPr>
      </w:pPr>
      <w:r>
        <w:rPr>
          <w:rFonts w:ascii="Times New Roman" w:hAnsi="Times New Roman" w:cs="Times New Roman"/>
          <w:sz w:val="24"/>
          <w:szCs w:val="24"/>
        </w:rPr>
        <w:t xml:space="preserve">Modify the circuit in Fig. (3) to obtain a notch filter. </w:t>
      </w:r>
    </w:p>
    <w:p w:rsidR="00E42195" w:rsidRDefault="00E42195" w:rsidP="00E4219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w:t>
      </w:r>
      <w:r w:rsidR="008618F1" w:rsidRPr="00E42195">
        <w:rPr>
          <w:rFonts w:ascii="Times New Roman" w:hAnsi="Times New Roman" w:cs="Times New Roman"/>
          <w:sz w:val="24"/>
          <w:szCs w:val="24"/>
        </w:rPr>
        <w:t>raw the appropriate circuit in you notebook.</w:t>
      </w:r>
    </w:p>
    <w:p w:rsidR="00E42195" w:rsidRDefault="008618F1" w:rsidP="00E42195">
      <w:pPr>
        <w:pStyle w:val="ListParagraph"/>
        <w:numPr>
          <w:ilvl w:val="0"/>
          <w:numId w:val="7"/>
        </w:numPr>
        <w:jc w:val="both"/>
        <w:rPr>
          <w:rFonts w:ascii="Times New Roman" w:hAnsi="Times New Roman" w:cs="Times New Roman"/>
          <w:sz w:val="24"/>
          <w:szCs w:val="24"/>
        </w:rPr>
      </w:pPr>
      <w:r w:rsidRPr="00E42195">
        <w:rPr>
          <w:rFonts w:ascii="Times New Roman" w:hAnsi="Times New Roman" w:cs="Times New Roman"/>
          <w:sz w:val="24"/>
          <w:szCs w:val="24"/>
        </w:rPr>
        <w:t xml:space="preserve"> </w:t>
      </w:r>
      <w:r w:rsidR="00E42195">
        <w:rPr>
          <w:rFonts w:ascii="Times New Roman" w:hAnsi="Times New Roman" w:cs="Times New Roman"/>
          <w:sz w:val="24"/>
          <w:szCs w:val="24"/>
        </w:rPr>
        <w:t>A</w:t>
      </w:r>
      <w:r w:rsidRPr="00E42195">
        <w:rPr>
          <w:rFonts w:ascii="Times New Roman" w:hAnsi="Times New Roman" w:cs="Times New Roman"/>
          <w:sz w:val="24"/>
          <w:szCs w:val="24"/>
        </w:rPr>
        <w:t xml:space="preserve">ssemble the circuit and plot </w:t>
      </w:r>
      <w:r w:rsidR="00634AC8">
        <w:rPr>
          <w:rFonts w:ascii="Times New Roman" w:hAnsi="Times New Roman" w:cs="Times New Roman"/>
          <w:sz w:val="24"/>
          <w:szCs w:val="24"/>
        </w:rPr>
        <w:t>Io</w:t>
      </w:r>
      <w:r w:rsidRPr="00E42195">
        <w:rPr>
          <w:rFonts w:ascii="Times New Roman" w:hAnsi="Times New Roman" w:cs="Times New Roman"/>
          <w:sz w:val="24"/>
          <w:szCs w:val="24"/>
        </w:rPr>
        <w:t xml:space="preserve"> vs. Frequency on a semi-log scale. </w:t>
      </w:r>
      <w:r w:rsidR="00E42195">
        <w:rPr>
          <w:rFonts w:ascii="Times New Roman" w:hAnsi="Times New Roman" w:cs="Times New Roman"/>
          <w:sz w:val="24"/>
          <w:szCs w:val="24"/>
        </w:rPr>
        <w:t>Once again you may start with 1 KHz.</w:t>
      </w:r>
    </w:p>
    <w:p w:rsidR="008618F1" w:rsidRPr="00E42195" w:rsidRDefault="00E42195" w:rsidP="00E4219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w:t>
      </w:r>
      <w:r w:rsidR="008618F1" w:rsidRPr="00E42195">
        <w:rPr>
          <w:rFonts w:ascii="Times New Roman" w:hAnsi="Times New Roman" w:cs="Times New Roman"/>
          <w:sz w:val="24"/>
          <w:szCs w:val="24"/>
        </w:rPr>
        <w:t>etermine the pole frequency (ω</w:t>
      </w:r>
      <w:r w:rsidR="008618F1" w:rsidRPr="00E42195">
        <w:rPr>
          <w:rFonts w:ascii="Times New Roman" w:hAnsi="Times New Roman" w:cs="Times New Roman"/>
          <w:sz w:val="24"/>
          <w:szCs w:val="24"/>
          <w:vertAlign w:val="subscript"/>
        </w:rPr>
        <w:t>p</w:t>
      </w:r>
      <w:r w:rsidR="008618F1" w:rsidRPr="00E42195">
        <w:rPr>
          <w:rFonts w:ascii="Times New Roman" w:hAnsi="Times New Roman" w:cs="Times New Roman"/>
          <w:sz w:val="24"/>
          <w:szCs w:val="24"/>
        </w:rPr>
        <w:t>).</w:t>
      </w:r>
    </w:p>
    <w:p w:rsidR="004054DF" w:rsidRPr="008618F1" w:rsidRDefault="008618F1" w:rsidP="008618F1">
      <w:pPr>
        <w:jc w:val="both"/>
        <w:rPr>
          <w:rFonts w:ascii="Times New Roman" w:hAnsi="Times New Roman" w:cs="Times New Roman"/>
          <w:sz w:val="24"/>
          <w:szCs w:val="24"/>
        </w:rPr>
      </w:pPr>
      <w:r>
        <w:rPr>
          <w:rFonts w:ascii="Times New Roman" w:hAnsi="Times New Roman" w:cs="Times New Roman"/>
          <w:b/>
          <w:sz w:val="28"/>
          <w:szCs w:val="28"/>
        </w:rPr>
        <w:t>5.</w:t>
      </w:r>
      <w:r>
        <w:rPr>
          <w:rFonts w:ascii="Times New Roman" w:hAnsi="Times New Roman" w:cs="Times New Roman"/>
          <w:b/>
          <w:sz w:val="28"/>
          <w:szCs w:val="28"/>
        </w:rPr>
        <w:tab/>
      </w:r>
      <w:r w:rsidR="004054DF" w:rsidRPr="008618F1">
        <w:rPr>
          <w:rFonts w:ascii="Times New Roman" w:hAnsi="Times New Roman" w:cs="Times New Roman"/>
          <w:b/>
          <w:sz w:val="28"/>
          <w:szCs w:val="28"/>
        </w:rPr>
        <w:t>Questions and Analysis</w:t>
      </w:r>
    </w:p>
    <w:p w:rsidR="004054DF" w:rsidRDefault="004054DF" w:rsidP="004054D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Derive the transfer function shown in equation (4).</w:t>
      </w:r>
      <w:r w:rsidRPr="004054DF">
        <w:rPr>
          <w:rFonts w:ascii="Times New Roman" w:hAnsi="Times New Roman" w:cs="Times New Roman"/>
          <w:sz w:val="24"/>
          <w:szCs w:val="24"/>
        </w:rPr>
        <w:tab/>
      </w:r>
      <w:r>
        <w:rPr>
          <w:rFonts w:ascii="Times New Roman" w:hAnsi="Times New Roman" w:cs="Times New Roman"/>
          <w:sz w:val="24"/>
          <w:szCs w:val="24"/>
        </w:rPr>
        <w:t>For this derivation you would need to use the conditions described in equations 1 – 3.</w:t>
      </w:r>
    </w:p>
    <w:p w:rsidR="00E226E1" w:rsidRDefault="004054DF" w:rsidP="00E226E1">
      <w:pPr>
        <w:pStyle w:val="ListParagraph"/>
        <w:numPr>
          <w:ilvl w:val="0"/>
          <w:numId w:val="4"/>
        </w:numPr>
        <w:jc w:val="both"/>
        <w:rPr>
          <w:rFonts w:ascii="Times New Roman" w:hAnsi="Times New Roman" w:cs="Times New Roman"/>
          <w:sz w:val="24"/>
          <w:szCs w:val="24"/>
        </w:rPr>
      </w:pPr>
      <w:r w:rsidRPr="00E226E1">
        <w:rPr>
          <w:rFonts w:ascii="Times New Roman" w:hAnsi="Times New Roman" w:cs="Times New Roman"/>
          <w:sz w:val="24"/>
          <w:szCs w:val="24"/>
        </w:rPr>
        <w:t>For the band-pass filter in figure 3, show that the transfer function is given by the expression</w:t>
      </w:r>
      <w:r w:rsidRPr="00E226E1">
        <w:rPr>
          <w:rFonts w:ascii="Times New Roman" w:hAnsi="Times New Roman" w:cs="Times New Roman"/>
          <w:sz w:val="28"/>
          <w:szCs w:val="28"/>
        </w:rPr>
        <w:t xml:space="preserve"> </w:t>
      </w:r>
      <w:r w:rsidR="008D5C7C" w:rsidRPr="008D5C7C">
        <w:rPr>
          <w:rFonts w:ascii="Times New Roman" w:eastAsiaTheme="minorEastAsia" w:hAnsi="Times New Roman" w:cs="Times New Roman"/>
          <w:sz w:val="28"/>
          <w:szCs w:val="28"/>
        </w:rPr>
        <w:t>I</w:t>
      </w:r>
      <w:r w:rsidR="008D5C7C" w:rsidRPr="008D5C7C">
        <w:rPr>
          <w:rFonts w:ascii="Times New Roman" w:eastAsiaTheme="minorEastAsia" w:hAnsi="Times New Roman" w:cs="Times New Roman"/>
          <w:sz w:val="28"/>
          <w:szCs w:val="28"/>
          <w:vertAlign w:val="subscript"/>
        </w:rPr>
        <w:t>o</w:t>
      </w:r>
      <w:r w:rsidR="008D5C7C" w:rsidRPr="008D5C7C">
        <w:rPr>
          <w:rFonts w:ascii="Times New Roman" w:eastAsiaTheme="minorEastAsia" w:hAnsi="Times New Roman" w:cs="Times New Roman"/>
          <w:sz w:val="28"/>
          <w:szCs w:val="28"/>
        </w:rPr>
        <w:t>/I</w:t>
      </w:r>
      <w:r w:rsidR="008D5C7C" w:rsidRPr="008D5C7C">
        <w:rPr>
          <w:rFonts w:ascii="Times New Roman" w:eastAsiaTheme="minorEastAsia" w:hAnsi="Times New Roman" w:cs="Times New Roman"/>
          <w:sz w:val="28"/>
          <w:szCs w:val="28"/>
          <w:vertAlign w:val="subscript"/>
        </w:rPr>
        <w:t>in</w:t>
      </w:r>
      <m:oMath>
        <m:r>
          <w:rPr>
            <w:rFonts w:ascii="Cambria Math" w:hAnsi="Cambria Math" w:cs="Times New Roman"/>
            <w:sz w:val="32"/>
            <w:szCs w:val="32"/>
          </w:rPr>
          <m:t xml:space="preserve"> </m:t>
        </m:r>
      </m:oMath>
      <w:r w:rsidR="00E226E1" w:rsidRPr="00E226E1">
        <w:rPr>
          <w:rFonts w:ascii="Times New Roman" w:eastAsiaTheme="minorEastAsia" w:hAnsi="Times New Roman" w:cs="Times New Roman"/>
          <w:sz w:val="32"/>
          <w:szCs w:val="32"/>
        </w:rPr>
        <w:t>=</w:t>
      </w:r>
      <m:oMath>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sRC</m:t>
            </m:r>
          </m:num>
          <m:den>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(sRC)</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+2sRC+1</m:t>
            </m:r>
          </m:den>
        </m:f>
      </m:oMath>
      <w:r w:rsidR="00E226E1">
        <w:rPr>
          <w:rFonts w:ascii="Times New Roman" w:eastAsiaTheme="minorEastAsia" w:hAnsi="Times New Roman" w:cs="Times New Roman"/>
          <w:sz w:val="32"/>
          <w:szCs w:val="32"/>
        </w:rPr>
        <w:tab/>
      </w:r>
      <w:r w:rsidR="00E226E1">
        <w:rPr>
          <w:rFonts w:ascii="Times New Roman" w:eastAsiaTheme="minorEastAsia" w:hAnsi="Times New Roman" w:cs="Times New Roman"/>
          <w:sz w:val="32"/>
          <w:szCs w:val="32"/>
        </w:rPr>
        <w:tab/>
      </w:r>
      <w:r w:rsidR="00E226E1">
        <w:rPr>
          <w:rFonts w:ascii="Times New Roman" w:eastAsiaTheme="minorEastAsia" w:hAnsi="Times New Roman" w:cs="Times New Roman"/>
          <w:sz w:val="24"/>
          <w:szCs w:val="24"/>
        </w:rPr>
        <w:t xml:space="preserve">Here R=10KΩ and C = 1nF. </w:t>
      </w:r>
      <w:r w:rsidR="00E226E1">
        <w:rPr>
          <w:rFonts w:ascii="Times New Roman" w:eastAsiaTheme="minorEastAsia" w:hAnsi="Times New Roman" w:cs="Times New Roman"/>
          <w:sz w:val="32"/>
          <w:szCs w:val="32"/>
        </w:rPr>
        <w:tab/>
      </w:r>
      <w:r w:rsidR="00E226E1" w:rsidRPr="00E226E1">
        <w:rPr>
          <w:rFonts w:ascii="Times New Roman" w:eastAsiaTheme="minorEastAsia" w:hAnsi="Times New Roman" w:cs="Times New Roman"/>
          <w:sz w:val="24"/>
          <w:szCs w:val="24"/>
        </w:rPr>
        <w:t>Note</w:t>
      </w:r>
      <w:r w:rsidR="00E226E1">
        <w:rPr>
          <w:rFonts w:ascii="Times New Roman" w:eastAsiaTheme="minorEastAsia" w:hAnsi="Times New Roman" w:cs="Times New Roman"/>
          <w:sz w:val="24"/>
          <w:szCs w:val="24"/>
        </w:rPr>
        <w:t xml:space="preserve"> that pin 2 and 3 in this figure are same as terminal</w:t>
      </w:r>
      <w:r w:rsidR="008D5C7C">
        <w:rPr>
          <w:rFonts w:ascii="Times New Roman" w:eastAsiaTheme="minorEastAsia" w:hAnsi="Times New Roman" w:cs="Times New Roman"/>
          <w:sz w:val="24"/>
          <w:szCs w:val="24"/>
        </w:rPr>
        <w:t>s</w:t>
      </w:r>
      <w:r w:rsidR="00E226E1">
        <w:rPr>
          <w:rFonts w:ascii="Times New Roman" w:eastAsiaTheme="minorEastAsia" w:hAnsi="Times New Roman" w:cs="Times New Roman"/>
          <w:sz w:val="24"/>
          <w:szCs w:val="24"/>
        </w:rPr>
        <w:t xml:space="preserve"> X and Y of CCII respectively.</w:t>
      </w:r>
    </w:p>
    <w:p w:rsidR="00720B1E" w:rsidRDefault="00E226E1" w:rsidP="004054D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Find the numerical value of pole frequency (ω</w:t>
      </w:r>
      <w:r w:rsidRPr="00E226E1">
        <w:rPr>
          <w:rFonts w:ascii="Times New Roman" w:hAnsi="Times New Roman" w:cs="Times New Roman"/>
          <w:sz w:val="24"/>
          <w:szCs w:val="24"/>
          <w:vertAlign w:val="subscript"/>
        </w:rPr>
        <w:t>p</w:t>
      </w:r>
      <w:r>
        <w:rPr>
          <w:rFonts w:ascii="Times New Roman" w:hAnsi="Times New Roman" w:cs="Times New Roman"/>
          <w:sz w:val="24"/>
          <w:szCs w:val="24"/>
        </w:rPr>
        <w:t>) applicable to figure 3. Compare it with the value obtained in the laboratory.</w:t>
      </w:r>
    </w:p>
    <w:p w:rsidR="008618F1" w:rsidRDefault="008618F1" w:rsidP="004054D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Is it possible to measure ac current using DMM?</w:t>
      </w:r>
      <w:r w:rsidR="00F24ED5">
        <w:rPr>
          <w:rFonts w:ascii="Times New Roman" w:hAnsi="Times New Roman" w:cs="Times New Roman"/>
          <w:sz w:val="24"/>
          <w:szCs w:val="24"/>
        </w:rPr>
        <w:t xml:space="preserve"> In Fig 3, is it possible to find out Io?</w:t>
      </w:r>
    </w:p>
    <w:p w:rsidR="00E42195" w:rsidRPr="00E226E1" w:rsidRDefault="00E42195" w:rsidP="004054D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For the notch filter in section 4 calculate the pole frequency and compare it with the measured value.</w:t>
      </w:r>
    </w:p>
    <w:p w:rsidR="00AF5719" w:rsidRDefault="00AF5719" w:rsidP="00AF5719">
      <w:pPr>
        <w:ind w:left="4320"/>
        <w:rPr>
          <w:rFonts w:ascii="Times New Roman" w:hAnsi="Times New Roman" w:cs="Times New Roman"/>
          <w:sz w:val="24"/>
          <w:szCs w:val="24"/>
        </w:rPr>
      </w:pPr>
    </w:p>
    <w:p w:rsidR="00720B1E" w:rsidRPr="00720B1E" w:rsidRDefault="00720B1E" w:rsidP="00720B1E">
      <w:pPr>
        <w:tabs>
          <w:tab w:val="left" w:pos="1440"/>
        </w:tabs>
        <w:jc w:val="both"/>
        <w:rPr>
          <w:rFonts w:ascii="Times New Roman" w:hAnsi="Times New Roman" w:cs="Times New Roman"/>
          <w:sz w:val="24"/>
          <w:szCs w:val="24"/>
        </w:rPr>
      </w:pPr>
    </w:p>
    <w:sectPr w:rsidR="00720B1E" w:rsidRPr="00720B1E" w:rsidSect="001C07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0E" w:rsidRDefault="00FD080E" w:rsidP="003A2ADD">
      <w:pPr>
        <w:spacing w:after="0" w:line="240" w:lineRule="auto"/>
      </w:pPr>
      <w:r>
        <w:separator/>
      </w:r>
    </w:p>
  </w:endnote>
  <w:endnote w:type="continuationSeparator" w:id="1">
    <w:p w:rsidR="00FD080E" w:rsidRDefault="00FD080E" w:rsidP="003A2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0E" w:rsidRDefault="00FD080E" w:rsidP="003A2ADD">
      <w:pPr>
        <w:spacing w:after="0" w:line="240" w:lineRule="auto"/>
      </w:pPr>
      <w:r>
        <w:separator/>
      </w:r>
    </w:p>
  </w:footnote>
  <w:footnote w:type="continuationSeparator" w:id="1">
    <w:p w:rsidR="00FD080E" w:rsidRDefault="00FD080E" w:rsidP="003A2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CE4"/>
    <w:multiLevelType w:val="hybridMultilevel"/>
    <w:tmpl w:val="8AFA3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57408"/>
    <w:multiLevelType w:val="hybridMultilevel"/>
    <w:tmpl w:val="56347492"/>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51E1798"/>
    <w:multiLevelType w:val="hybridMultilevel"/>
    <w:tmpl w:val="944CA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91595"/>
    <w:multiLevelType w:val="hybridMultilevel"/>
    <w:tmpl w:val="E526A316"/>
    <w:lvl w:ilvl="0" w:tplc="25F8F774">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E0380"/>
    <w:multiLevelType w:val="hybridMultilevel"/>
    <w:tmpl w:val="7644A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B336D"/>
    <w:multiLevelType w:val="hybridMultilevel"/>
    <w:tmpl w:val="AF6088EC"/>
    <w:lvl w:ilvl="0" w:tplc="25F8F774">
      <w:start w:val="1"/>
      <w:numFmt w:val="decimal"/>
      <w:lvlText w:val="%1."/>
      <w:lvlJc w:val="left"/>
      <w:pPr>
        <w:ind w:left="45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A7E65"/>
    <w:multiLevelType w:val="hybridMultilevel"/>
    <w:tmpl w:val="DBBC4762"/>
    <w:lvl w:ilvl="0" w:tplc="2BCEE49C">
      <w:start w:val="5"/>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36B6"/>
    <w:rsid w:val="00071C62"/>
    <w:rsid w:val="000D4717"/>
    <w:rsid w:val="001C0797"/>
    <w:rsid w:val="0024040D"/>
    <w:rsid w:val="00257D63"/>
    <w:rsid w:val="002A0727"/>
    <w:rsid w:val="003235F0"/>
    <w:rsid w:val="00385BE0"/>
    <w:rsid w:val="003A2ADD"/>
    <w:rsid w:val="004054DF"/>
    <w:rsid w:val="00506A1D"/>
    <w:rsid w:val="00527550"/>
    <w:rsid w:val="005D77BE"/>
    <w:rsid w:val="005F4B09"/>
    <w:rsid w:val="00634AC8"/>
    <w:rsid w:val="006854AD"/>
    <w:rsid w:val="00720B1E"/>
    <w:rsid w:val="007A4061"/>
    <w:rsid w:val="007D2983"/>
    <w:rsid w:val="008618F1"/>
    <w:rsid w:val="00893BB9"/>
    <w:rsid w:val="008D5C7C"/>
    <w:rsid w:val="009A0DE2"/>
    <w:rsid w:val="00A467D9"/>
    <w:rsid w:val="00AA253D"/>
    <w:rsid w:val="00AB5D4B"/>
    <w:rsid w:val="00AF5719"/>
    <w:rsid w:val="00B234C7"/>
    <w:rsid w:val="00B72BC7"/>
    <w:rsid w:val="00D974E3"/>
    <w:rsid w:val="00DC67DA"/>
    <w:rsid w:val="00E226E1"/>
    <w:rsid w:val="00E42195"/>
    <w:rsid w:val="00E474CD"/>
    <w:rsid w:val="00E853A4"/>
    <w:rsid w:val="00EC2D60"/>
    <w:rsid w:val="00EC7F0C"/>
    <w:rsid w:val="00EE3A9D"/>
    <w:rsid w:val="00F136B6"/>
    <w:rsid w:val="00F24ED5"/>
    <w:rsid w:val="00FD0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5" type="connector" idref="#_x0000_s1027"/>
        <o:r id="V:Rule6" type="connector" idref="#_x0000_s1029"/>
        <o:r id="V:Rule7" type="connector" idref="#_x0000_s1028"/>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B6"/>
    <w:pPr>
      <w:ind w:left="720"/>
      <w:contextualSpacing/>
    </w:pPr>
  </w:style>
  <w:style w:type="character" w:styleId="PlaceholderText">
    <w:name w:val="Placeholder Text"/>
    <w:basedOn w:val="DefaultParagraphFont"/>
    <w:uiPriority w:val="99"/>
    <w:semiHidden/>
    <w:rsid w:val="00071C62"/>
    <w:rPr>
      <w:color w:val="808080"/>
    </w:rPr>
  </w:style>
  <w:style w:type="paragraph" w:styleId="BalloonText">
    <w:name w:val="Balloon Text"/>
    <w:basedOn w:val="Normal"/>
    <w:link w:val="BalloonTextChar"/>
    <w:uiPriority w:val="99"/>
    <w:semiHidden/>
    <w:unhideWhenUsed/>
    <w:rsid w:val="0007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C62"/>
    <w:rPr>
      <w:rFonts w:ascii="Tahoma" w:hAnsi="Tahoma" w:cs="Tahoma"/>
      <w:sz w:val="16"/>
      <w:szCs w:val="16"/>
    </w:rPr>
  </w:style>
  <w:style w:type="paragraph" w:styleId="Header">
    <w:name w:val="header"/>
    <w:basedOn w:val="Normal"/>
    <w:link w:val="HeaderChar"/>
    <w:uiPriority w:val="99"/>
    <w:semiHidden/>
    <w:unhideWhenUsed/>
    <w:rsid w:val="003A2A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ADD"/>
  </w:style>
  <w:style w:type="paragraph" w:styleId="Footer">
    <w:name w:val="footer"/>
    <w:basedOn w:val="Normal"/>
    <w:link w:val="FooterChar"/>
    <w:uiPriority w:val="99"/>
    <w:semiHidden/>
    <w:unhideWhenUsed/>
    <w:rsid w:val="003A2A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2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ENCS</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ENCS</dc:creator>
  <cp:keywords/>
  <dc:description/>
  <cp:lastModifiedBy>ENCS</cp:lastModifiedBy>
  <cp:revision>2</cp:revision>
  <cp:lastPrinted>2009-02-23T19:53:00Z</cp:lastPrinted>
  <dcterms:created xsi:type="dcterms:W3CDTF">2009-02-23T21:21:00Z</dcterms:created>
  <dcterms:modified xsi:type="dcterms:W3CDTF">2009-02-23T21:21:00Z</dcterms:modified>
</cp:coreProperties>
</file>