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65" w:rsidRPr="00967FB8" w:rsidRDefault="00D84765">
      <w:pPr>
        <w:pStyle w:val="TitleIntroChap"/>
        <w:widowControl w:val="0"/>
        <w:outlineLvl w:val="0"/>
        <w:rPr>
          <w:sz w:val="24"/>
          <w:szCs w:val="24"/>
        </w:rPr>
      </w:pPr>
      <w:bookmarkStart w:id="0" w:name="_GoBack"/>
      <w:bookmarkEnd w:id="0"/>
      <w:r w:rsidRPr="00967FB8">
        <w:rPr>
          <w:sz w:val="24"/>
          <w:szCs w:val="24"/>
        </w:rPr>
        <w:t>Experiment 4</w:t>
      </w:r>
    </w:p>
    <w:p w:rsidR="00D84765" w:rsidRPr="00967FB8" w:rsidRDefault="00D84765">
      <w:pPr>
        <w:pStyle w:val="TitleIntroChap"/>
        <w:outlineLvl w:val="0"/>
        <w:rPr>
          <w:b w:val="0"/>
          <w:bCs/>
          <w:sz w:val="24"/>
          <w:szCs w:val="24"/>
        </w:rPr>
      </w:pPr>
      <w:r w:rsidRPr="00967FB8">
        <w:rPr>
          <w:sz w:val="24"/>
          <w:szCs w:val="24"/>
        </w:rPr>
        <w:t xml:space="preserve">OTA - Based Filter Design and </w:t>
      </w:r>
      <w:r w:rsidR="00E204A3" w:rsidRPr="00967FB8">
        <w:rPr>
          <w:sz w:val="24"/>
          <w:szCs w:val="24"/>
        </w:rPr>
        <w:t>ANALYSIS (</w:t>
      </w:r>
      <w:r w:rsidRPr="00967FB8">
        <w:rPr>
          <w:b w:val="0"/>
          <w:bCs/>
          <w:sz w:val="24"/>
          <w:szCs w:val="24"/>
        </w:rPr>
        <w:t>Experimental)</w:t>
      </w:r>
    </w:p>
    <w:p w:rsidR="00D84765" w:rsidRPr="00967FB8" w:rsidRDefault="00D84765">
      <w:pPr>
        <w:pStyle w:val="TitleIntroChap"/>
        <w:tabs>
          <w:tab w:val="left" w:pos="0"/>
        </w:tabs>
        <w:ind w:left="180"/>
        <w:outlineLvl w:val="0"/>
        <w:rPr>
          <w:sz w:val="24"/>
          <w:szCs w:val="24"/>
        </w:rPr>
      </w:pPr>
    </w:p>
    <w:p w:rsidR="00D84765" w:rsidRPr="00967FB8" w:rsidRDefault="00D84765" w:rsidP="00E07714">
      <w:pPr>
        <w:rPr>
          <w:snapToGrid w:val="0"/>
        </w:rPr>
      </w:pPr>
      <w:r w:rsidRPr="00967FB8">
        <w:t>I.</w:t>
      </w:r>
      <w:r w:rsidRPr="00967FB8">
        <w:tab/>
      </w:r>
      <w:r w:rsidRPr="00E07714">
        <w:rPr>
          <w:b/>
        </w:rPr>
        <w:t>OBJECTIVES</w:t>
      </w:r>
      <w:r w:rsidR="00B40270" w:rsidRPr="00967FB8">
        <w:t xml:space="preserve"> </w:t>
      </w:r>
      <w:r w:rsidRPr="00967FB8">
        <w:rPr>
          <w:snapToGrid w:val="0"/>
        </w:rPr>
        <w:t xml:space="preserve">- </w:t>
      </w:r>
      <w:r w:rsidRPr="00E204A3">
        <w:rPr>
          <w:snapToGrid w:val="0"/>
        </w:rPr>
        <w:t xml:space="preserve">To introduce the Operational </w:t>
      </w:r>
      <w:proofErr w:type="spellStart"/>
      <w:r w:rsidRPr="00E204A3">
        <w:rPr>
          <w:snapToGrid w:val="0"/>
        </w:rPr>
        <w:t>Transconductance</w:t>
      </w:r>
      <w:proofErr w:type="spellEnd"/>
      <w:r w:rsidRPr="00E204A3">
        <w:rPr>
          <w:snapToGrid w:val="0"/>
        </w:rPr>
        <w:t xml:space="preserve"> Amplifier (OTA) as an alternative to the conventional </w:t>
      </w:r>
      <w:proofErr w:type="spellStart"/>
      <w:r w:rsidRPr="00E204A3">
        <w:rPr>
          <w:snapToGrid w:val="0"/>
        </w:rPr>
        <w:t>Op_Amp</w:t>
      </w:r>
      <w:proofErr w:type="spellEnd"/>
      <w:r w:rsidRPr="00E204A3">
        <w:rPr>
          <w:snapToGrid w:val="0"/>
        </w:rPr>
        <w:t xml:space="preserve"> for implementing filters.</w:t>
      </w:r>
      <w:r w:rsidRPr="00967FB8">
        <w:rPr>
          <w:snapToGrid w:val="0"/>
        </w:rPr>
        <w:t xml:space="preserve"> </w:t>
      </w:r>
    </w:p>
    <w:p w:rsidR="00D84765" w:rsidRPr="00967FB8" w:rsidRDefault="00D84765" w:rsidP="00E07714">
      <w:pPr>
        <w:rPr>
          <w:snapToGrid w:val="0"/>
        </w:rPr>
      </w:pPr>
    </w:p>
    <w:p w:rsidR="00D84765" w:rsidRPr="00967FB8" w:rsidRDefault="00D84765">
      <w:pPr>
        <w:pStyle w:val="TitleIntroII"/>
        <w:jc w:val="both"/>
        <w:rPr>
          <w:rFonts w:ascii="Times New Roman" w:hAnsi="Times New Roman"/>
          <w:snapToGrid w:val="0"/>
          <w:szCs w:val="24"/>
        </w:rPr>
      </w:pPr>
      <w:r w:rsidRPr="00967FB8">
        <w:rPr>
          <w:rFonts w:ascii="Times New Roman" w:hAnsi="Times New Roman"/>
          <w:snapToGrid w:val="0"/>
          <w:szCs w:val="24"/>
        </w:rPr>
        <w:t>II.</w:t>
      </w:r>
      <w:r w:rsidRPr="00967FB8">
        <w:rPr>
          <w:rFonts w:ascii="Times New Roman" w:hAnsi="Times New Roman"/>
          <w:snapToGrid w:val="0"/>
          <w:szCs w:val="24"/>
        </w:rPr>
        <w:tab/>
        <w:t>INTRODUCTION AND THEORY</w:t>
      </w:r>
    </w:p>
    <w:p w:rsidR="00D84765" w:rsidRPr="00967FB8" w:rsidRDefault="00D84765">
      <w:pPr>
        <w:jc w:val="both"/>
        <w:rPr>
          <w:szCs w:val="24"/>
        </w:rPr>
      </w:pPr>
      <w:proofErr w:type="spellStart"/>
      <w:r w:rsidRPr="00967FB8">
        <w:rPr>
          <w:szCs w:val="24"/>
        </w:rPr>
        <w:t>Transconductance</w:t>
      </w:r>
      <w:proofErr w:type="spellEnd"/>
      <w:r w:rsidRPr="00967FB8">
        <w:rPr>
          <w:szCs w:val="24"/>
        </w:rPr>
        <w:t xml:space="preserve"> term,</w:t>
      </w:r>
      <w:r w:rsidRPr="00967FB8">
        <w:rPr>
          <w:position w:val="-12"/>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fillcolor="window">
            <v:imagedata r:id="rId7" o:title=""/>
          </v:shape>
          <o:OLEObject Type="Embed" ProgID="Equation.3" ShapeID="_x0000_i1025" DrawAspect="Content" ObjectID="_1442322794" r:id="rId8"/>
        </w:object>
      </w:r>
      <w:r w:rsidRPr="00967FB8">
        <w:rPr>
          <w:szCs w:val="24"/>
        </w:rPr>
        <w:t xml:space="preserve"> (</w:t>
      </w:r>
      <w:r w:rsidRPr="00967FB8">
        <w:rPr>
          <w:position w:val="-24"/>
          <w:szCs w:val="24"/>
        </w:rPr>
        <w:object w:dxaOrig="1420" w:dyaOrig="620">
          <v:shape id="_x0000_i1026" type="#_x0000_t75" style="width:71.25pt;height:30.75pt" o:ole="" fillcolor="window">
            <v:imagedata r:id="rId9" o:title=""/>
          </v:shape>
          <o:OLEObject Type="Embed" ProgID="Equation.3" ShapeID="_x0000_i1026" DrawAspect="Content" ObjectID="_1442322795" r:id="rId10"/>
        </w:object>
      </w:r>
      <w:r w:rsidRPr="00967FB8">
        <w:rPr>
          <w:szCs w:val="24"/>
        </w:rPr>
        <w:t>) is used to characterize any semiconductor device that uses its input voltage to control the output current. Other semiconductor devices can be characterized as a trans</w:t>
      </w:r>
      <w:r w:rsidR="00B40270" w:rsidRPr="00967FB8">
        <w:rPr>
          <w:szCs w:val="24"/>
        </w:rPr>
        <w:t>-</w:t>
      </w:r>
      <w:r w:rsidRPr="00967FB8">
        <w:rPr>
          <w:szCs w:val="24"/>
        </w:rPr>
        <w:t xml:space="preserve">resistance type (the input current controls the output voltages). The OTA is a </w:t>
      </w:r>
      <w:proofErr w:type="spellStart"/>
      <w:r w:rsidRPr="00967FB8">
        <w:rPr>
          <w:szCs w:val="24"/>
        </w:rPr>
        <w:t>transconductance</w:t>
      </w:r>
      <w:proofErr w:type="spellEnd"/>
      <w:r w:rsidRPr="00967FB8">
        <w:rPr>
          <w:szCs w:val="24"/>
        </w:rPr>
        <w:t xml:space="preserve"> type device, which means that the input voltage controls the output current by means of the device </w:t>
      </w:r>
      <w:proofErr w:type="spellStart"/>
      <w:r w:rsidR="00B40270" w:rsidRPr="00967FB8">
        <w:rPr>
          <w:szCs w:val="24"/>
        </w:rPr>
        <w:t>transconductance</w:t>
      </w:r>
      <w:proofErr w:type="spellEnd"/>
      <w:r w:rsidRPr="00967FB8">
        <w:rPr>
          <w:position w:val="-12"/>
          <w:szCs w:val="24"/>
        </w:rPr>
        <w:object w:dxaOrig="320" w:dyaOrig="360">
          <v:shape id="_x0000_i1027" type="#_x0000_t75" style="width:15.75pt;height:18pt" o:ole="" fillcolor="window">
            <v:imagedata r:id="rId11" o:title=""/>
          </v:shape>
          <o:OLEObject Type="Embed" ProgID="Equation.3" ShapeID="_x0000_i1027" DrawAspect="Content" ObjectID="_1442322796" r:id="rId12"/>
        </w:object>
      </w:r>
      <w:r w:rsidRPr="00967FB8">
        <w:rPr>
          <w:szCs w:val="24"/>
        </w:rPr>
        <w:t xml:space="preserve">. This classifies the OTA as a voltage-controlled current source (VCCS). In contrast to the OTA, the conventional Op-Amp is characterized as a voltage-controlled voltage source (VCVS). One can draw an immediate conclusion about the difference between VCCS and VCVS that lie in the output stage of the amplifier. The output stage in the VCCS is a current source, which means that the output resistance is very high. On the contrary, the VCVS has a very low output resistance. The most important feature in OTA is that the </w:t>
      </w:r>
      <w:proofErr w:type="spellStart"/>
      <w:r w:rsidRPr="00967FB8">
        <w:rPr>
          <w:szCs w:val="24"/>
        </w:rPr>
        <w:t>transconductance</w:t>
      </w:r>
      <w:proofErr w:type="spellEnd"/>
      <w:r w:rsidRPr="00967FB8">
        <w:rPr>
          <w:szCs w:val="24"/>
        </w:rPr>
        <w:t xml:space="preserve"> parameter </w:t>
      </w:r>
      <w:r w:rsidRPr="00967FB8">
        <w:rPr>
          <w:position w:val="-12"/>
          <w:szCs w:val="24"/>
        </w:rPr>
        <w:object w:dxaOrig="320" w:dyaOrig="360">
          <v:shape id="_x0000_i1028" type="#_x0000_t75" style="width:15.75pt;height:18pt" o:ole="" fillcolor="window">
            <v:imagedata r:id="rId11" o:title=""/>
          </v:shape>
          <o:OLEObject Type="Embed" ProgID="Equation.3" ShapeID="_x0000_i1028" DrawAspect="Content" ObjectID="_1442322797" r:id="rId13"/>
        </w:object>
      </w:r>
      <w:r w:rsidR="000D3812">
        <w:rPr>
          <w:szCs w:val="24"/>
        </w:rPr>
        <w:t xml:space="preserve"> </w:t>
      </w:r>
      <w:r w:rsidR="00367068" w:rsidRPr="00367068">
        <w:rPr>
          <w:szCs w:val="24"/>
        </w:rPr>
        <w:t>can be</w:t>
      </w:r>
      <w:r w:rsidRPr="00967FB8">
        <w:rPr>
          <w:szCs w:val="24"/>
        </w:rPr>
        <w:t xml:space="preserve"> controlled by an external current called the amplifier bias </w:t>
      </w:r>
      <w:proofErr w:type="gramStart"/>
      <w:r w:rsidRPr="00967FB8">
        <w:rPr>
          <w:szCs w:val="24"/>
        </w:rPr>
        <w:t>current,</w:t>
      </w:r>
      <w:r w:rsidRPr="00967FB8">
        <w:rPr>
          <w:position w:val="-12"/>
          <w:szCs w:val="24"/>
        </w:rPr>
        <w:object w:dxaOrig="460" w:dyaOrig="360">
          <v:shape id="_x0000_i1029" type="#_x0000_t75" style="width:23.25pt;height:18pt" o:ole="" fillcolor="window">
            <v:imagedata r:id="rId14" o:title=""/>
          </v:shape>
          <o:OLEObject Type="Embed" ProgID="Equation.3" ShapeID="_x0000_i1029" DrawAspect="Content" ObjectID="_1442322798" r:id="rId15"/>
        </w:object>
      </w:r>
      <w:r w:rsidRPr="00967FB8">
        <w:rPr>
          <w:szCs w:val="24"/>
        </w:rPr>
        <w:t>.</w:t>
      </w:r>
      <w:proofErr w:type="gramEnd"/>
      <w:r w:rsidRPr="00967FB8">
        <w:rPr>
          <w:szCs w:val="24"/>
        </w:rPr>
        <w:t xml:space="preserve"> The symbol a</w:t>
      </w:r>
      <w:r w:rsidR="000D3812">
        <w:rPr>
          <w:szCs w:val="24"/>
        </w:rPr>
        <w:t xml:space="preserve">nd the equivalent circuit of a </w:t>
      </w:r>
      <w:r w:rsidR="000D3812" w:rsidRPr="00367068">
        <w:rPr>
          <w:szCs w:val="24"/>
        </w:rPr>
        <w:t>commercial</w:t>
      </w:r>
      <w:r w:rsidRPr="000D3812">
        <w:rPr>
          <w:color w:val="00B0F0"/>
          <w:szCs w:val="24"/>
        </w:rPr>
        <w:t xml:space="preserve"> </w:t>
      </w:r>
      <w:r w:rsidRPr="00967FB8">
        <w:rPr>
          <w:szCs w:val="24"/>
        </w:rPr>
        <w:t>OTA are shown in figure 1.</w:t>
      </w:r>
    </w:p>
    <w:p w:rsidR="00D84765" w:rsidRPr="00967FB8" w:rsidRDefault="00D84765">
      <w:pPr>
        <w:jc w:val="both"/>
        <w:rPr>
          <w:szCs w:val="24"/>
        </w:rPr>
      </w:pPr>
    </w:p>
    <w:p w:rsidR="00D84765" w:rsidRPr="00967FB8" w:rsidRDefault="00967FB8">
      <w:pPr>
        <w:jc w:val="both"/>
        <w:rPr>
          <w:szCs w:val="24"/>
        </w:rPr>
      </w:pPr>
      <w:r w:rsidRPr="00967FB8">
        <w:rPr>
          <w:szCs w:val="24"/>
        </w:rPr>
        <w:object w:dxaOrig="9494" w:dyaOrig="3855">
          <v:shape id="_x0000_i1030" type="#_x0000_t75" style="width:467.25pt;height:189.75pt" o:ole="">
            <v:imagedata r:id="rId16" o:title=""/>
          </v:shape>
          <o:OLEObject Type="Embed" ProgID="Visio.Drawing.11" ShapeID="_x0000_i1030" DrawAspect="Content" ObjectID="_1442322799" r:id="rId17"/>
        </w:object>
      </w:r>
    </w:p>
    <w:p w:rsidR="00D84765" w:rsidRPr="00967FB8" w:rsidRDefault="00D84765">
      <w:pPr>
        <w:keepNext/>
        <w:jc w:val="both"/>
        <w:rPr>
          <w:szCs w:val="24"/>
        </w:rPr>
      </w:pPr>
    </w:p>
    <w:p w:rsidR="002B2832" w:rsidRDefault="00D84765" w:rsidP="00967FB8">
      <w:pPr>
        <w:rPr>
          <w:szCs w:val="24"/>
        </w:rPr>
      </w:pPr>
      <w:r w:rsidRPr="00967FB8">
        <w:rPr>
          <w:szCs w:val="24"/>
        </w:rPr>
        <w:t>The transconductance</w:t>
      </w:r>
      <w:r w:rsidR="008369A6">
        <w:rPr>
          <w:szCs w:val="24"/>
        </w:rPr>
        <w:t xml:space="preserve"> (it is a </w:t>
      </w:r>
      <w:r w:rsidR="008369A6" w:rsidRPr="008369A6">
        <w:rPr>
          <w:i/>
          <w:szCs w:val="24"/>
        </w:rPr>
        <w:t>small signal</w:t>
      </w:r>
      <w:r w:rsidR="008369A6">
        <w:rPr>
          <w:szCs w:val="24"/>
        </w:rPr>
        <w:t xml:space="preserve"> parameter!)</w:t>
      </w:r>
      <w:r w:rsidRPr="00967FB8">
        <w:rPr>
          <w:szCs w:val="24"/>
        </w:rPr>
        <w:t xml:space="preserve"> </w:t>
      </w:r>
      <w:r w:rsidRPr="00967FB8">
        <w:rPr>
          <w:position w:val="-12"/>
          <w:szCs w:val="24"/>
        </w:rPr>
        <w:object w:dxaOrig="340" w:dyaOrig="360">
          <v:shape id="_x0000_i1031" type="#_x0000_t75" style="width:17.25pt;height:18pt" o:ole="" fillcolor="window">
            <v:imagedata r:id="rId7" o:title=""/>
          </v:shape>
          <o:OLEObject Type="Embed" ProgID="Equation.3" ShapeID="_x0000_i1031" DrawAspect="Content" ObjectID="_1442322800" r:id="rId18"/>
        </w:object>
      </w:r>
      <w:r w:rsidRPr="00967FB8">
        <w:rPr>
          <w:szCs w:val="24"/>
        </w:rPr>
        <w:t xml:space="preserve"> can be written as</w:t>
      </w:r>
      <w:r w:rsidR="002B2832">
        <w:rPr>
          <w:szCs w:val="24"/>
        </w:rPr>
        <w:t>:</w:t>
      </w:r>
      <w:r w:rsidRPr="00967FB8">
        <w:rPr>
          <w:szCs w:val="24"/>
        </w:rPr>
        <w:t xml:space="preserve">  </w:t>
      </w:r>
      <w:r w:rsidRPr="00967FB8">
        <w:rPr>
          <w:position w:val="-10"/>
          <w:szCs w:val="24"/>
        </w:rPr>
        <w:object w:dxaOrig="180" w:dyaOrig="340">
          <v:shape id="_x0000_i1032" type="#_x0000_t75" style="width:9pt;height:17.25pt" o:ole="">
            <v:imagedata r:id="rId19" o:title=""/>
          </v:shape>
          <o:OLEObject Type="Embed" ProgID="Equation.3" ShapeID="_x0000_i1032" DrawAspect="Content" ObjectID="_1442322801" r:id="rId20"/>
        </w:object>
      </w:r>
    </w:p>
    <w:p w:rsidR="00D84765" w:rsidRPr="00967FB8" w:rsidRDefault="00D84765" w:rsidP="00967FB8">
      <w:pPr>
        <w:rPr>
          <w:szCs w:val="24"/>
        </w:rPr>
      </w:pPr>
      <w:r w:rsidRPr="00967FB8">
        <w:rPr>
          <w:position w:val="-10"/>
          <w:szCs w:val="24"/>
        </w:rPr>
        <w:object w:dxaOrig="180" w:dyaOrig="340">
          <v:shape id="_x0000_i1033" type="#_x0000_t75" style="width:9pt;height:17.25pt" o:ole="">
            <v:imagedata r:id="rId19" o:title=""/>
          </v:shape>
          <o:OLEObject Type="Embed" ProgID="Equation.3" ShapeID="_x0000_i1033" DrawAspect="Content" ObjectID="_1442322802" r:id="rId21"/>
        </w:object>
      </w:r>
      <w:r w:rsidRPr="00967FB8">
        <w:rPr>
          <w:position w:val="-10"/>
          <w:szCs w:val="24"/>
        </w:rPr>
        <w:object w:dxaOrig="180" w:dyaOrig="340">
          <v:shape id="_x0000_i1034" type="#_x0000_t75" style="width:9pt;height:17.25pt" o:ole="">
            <v:imagedata r:id="rId19" o:title=""/>
          </v:shape>
          <o:OLEObject Type="Embed" ProgID="Equation.3" ShapeID="_x0000_i1034" DrawAspect="Content" ObjectID="_1442322803" r:id="rId22"/>
        </w:object>
      </w:r>
      <w:r w:rsidRPr="00967FB8">
        <w:rPr>
          <w:position w:val="-24"/>
          <w:szCs w:val="24"/>
        </w:rPr>
        <w:object w:dxaOrig="1359" w:dyaOrig="639">
          <v:shape id="_x0000_i1035" type="#_x0000_t75" style="width:68.25pt;height:32.25pt" o:ole="" fillcolor="window">
            <v:imagedata r:id="rId23" o:title=""/>
          </v:shape>
          <o:OLEObject Type="Embed" ProgID="Equation.3" ShapeID="_x0000_i1035" DrawAspect="Content" ObjectID="_1442322804" r:id="rId24"/>
        </w:object>
      </w:r>
      <w:r w:rsidR="00B40270" w:rsidRPr="00967FB8">
        <w:rPr>
          <w:position w:val="-24"/>
          <w:szCs w:val="24"/>
        </w:rPr>
        <w:tab/>
      </w:r>
      <w:r w:rsidR="00B40270" w:rsidRPr="00967FB8">
        <w:rPr>
          <w:szCs w:val="24"/>
        </w:rPr>
        <w:tab/>
      </w:r>
      <w:r w:rsidR="00B40270" w:rsidRPr="00967FB8">
        <w:rPr>
          <w:szCs w:val="24"/>
        </w:rPr>
        <w:tab/>
      </w:r>
      <w:r w:rsidR="00B40270" w:rsidRPr="00967FB8">
        <w:rPr>
          <w:szCs w:val="24"/>
        </w:rPr>
        <w:tab/>
      </w:r>
      <w:r w:rsidR="002B2832">
        <w:rPr>
          <w:szCs w:val="24"/>
        </w:rPr>
        <w:tab/>
      </w:r>
      <w:r w:rsidR="002B2832">
        <w:rPr>
          <w:szCs w:val="24"/>
        </w:rPr>
        <w:tab/>
      </w:r>
      <w:r w:rsidR="002B2832">
        <w:rPr>
          <w:szCs w:val="24"/>
        </w:rPr>
        <w:tab/>
      </w:r>
      <w:r w:rsidR="002B2832">
        <w:rPr>
          <w:szCs w:val="24"/>
        </w:rPr>
        <w:tab/>
      </w:r>
      <w:r w:rsidR="002B2832">
        <w:rPr>
          <w:szCs w:val="24"/>
        </w:rPr>
        <w:tab/>
      </w:r>
      <w:r w:rsidR="002B2832">
        <w:rPr>
          <w:szCs w:val="24"/>
        </w:rPr>
        <w:tab/>
      </w:r>
      <w:r w:rsidR="00B40270" w:rsidRPr="00967FB8">
        <w:rPr>
          <w:szCs w:val="24"/>
        </w:rPr>
        <w:t>(1)</w:t>
      </w:r>
    </w:p>
    <w:p w:rsidR="00D84765" w:rsidRPr="00967FB8" w:rsidRDefault="00D84765">
      <w:pPr>
        <w:jc w:val="both"/>
        <w:rPr>
          <w:szCs w:val="24"/>
        </w:rPr>
      </w:pPr>
      <w:r w:rsidRPr="00967FB8">
        <w:rPr>
          <w:szCs w:val="24"/>
        </w:rPr>
        <w:t xml:space="preserve">The </w:t>
      </w:r>
      <w:proofErr w:type="spellStart"/>
      <w:r w:rsidRPr="00967FB8">
        <w:rPr>
          <w:szCs w:val="24"/>
        </w:rPr>
        <w:t>transconductance</w:t>
      </w:r>
      <w:proofErr w:type="spellEnd"/>
      <w:r w:rsidRPr="00967FB8">
        <w:rPr>
          <w:szCs w:val="24"/>
        </w:rPr>
        <w:t xml:space="preserve"> </w:t>
      </w:r>
      <w:r w:rsidRPr="00967FB8">
        <w:rPr>
          <w:position w:val="-12"/>
          <w:szCs w:val="24"/>
        </w:rPr>
        <w:object w:dxaOrig="340" w:dyaOrig="360">
          <v:shape id="_x0000_i1036" type="#_x0000_t75" style="width:17.25pt;height:18pt" o:ole="" fillcolor="window">
            <v:imagedata r:id="rId7" o:title=""/>
          </v:shape>
          <o:OLEObject Type="Embed" ProgID="Equation.3" ShapeID="_x0000_i1036" DrawAspect="Content" ObjectID="_1442322805" r:id="rId25"/>
        </w:object>
      </w:r>
      <w:r w:rsidRPr="00967FB8">
        <w:rPr>
          <w:szCs w:val="24"/>
        </w:rPr>
        <w:t xml:space="preserve"> is assumed to be linearly dependent on the bias current </w:t>
      </w:r>
      <w:r w:rsidRPr="00967FB8">
        <w:rPr>
          <w:position w:val="-12"/>
          <w:szCs w:val="24"/>
        </w:rPr>
        <w:object w:dxaOrig="460" w:dyaOrig="360">
          <v:shape id="_x0000_i1037" type="#_x0000_t75" style="width:23.25pt;height:18pt" o:ole="">
            <v:imagedata r:id="rId26" o:title=""/>
          </v:shape>
          <o:OLEObject Type="Embed" ProgID="Equation.3" ShapeID="_x0000_i1037" DrawAspect="Content" ObjectID="_1442322806" r:id="rId27"/>
        </w:object>
      </w:r>
      <w:r w:rsidRPr="00967FB8">
        <w:rPr>
          <w:szCs w:val="24"/>
        </w:rPr>
        <w:t xml:space="preserve"> in all circuit configurations operating in linear region. </w:t>
      </w:r>
      <w:r w:rsidR="007C5962" w:rsidRPr="00367068">
        <w:rPr>
          <w:szCs w:val="24"/>
        </w:rPr>
        <w:t>Thus,</w:t>
      </w:r>
      <w:r w:rsidR="007C5962">
        <w:rPr>
          <w:szCs w:val="24"/>
        </w:rPr>
        <w:t xml:space="preserve"> </w:t>
      </w:r>
    </w:p>
    <w:p w:rsidR="00D84765" w:rsidRPr="00967FB8" w:rsidRDefault="00D84765">
      <w:pPr>
        <w:keepNext/>
        <w:tabs>
          <w:tab w:val="num" w:pos="720"/>
        </w:tabs>
        <w:ind w:left="360"/>
        <w:jc w:val="center"/>
        <w:rPr>
          <w:szCs w:val="24"/>
        </w:rPr>
      </w:pPr>
      <w:r w:rsidRPr="00967FB8">
        <w:rPr>
          <w:position w:val="-10"/>
          <w:szCs w:val="24"/>
        </w:rPr>
        <w:object w:dxaOrig="180" w:dyaOrig="340">
          <v:shape id="_x0000_i1038" type="#_x0000_t75" style="width:9pt;height:17.25pt" o:ole="">
            <v:imagedata r:id="rId19" o:title=""/>
          </v:shape>
          <o:OLEObject Type="Embed" ProgID="Equation.3" ShapeID="_x0000_i1038" DrawAspect="Content" ObjectID="_1442322807" r:id="rId28"/>
        </w:object>
      </w:r>
      <w:r w:rsidRPr="00967FB8">
        <w:rPr>
          <w:szCs w:val="24"/>
        </w:rPr>
        <w:tab/>
      </w:r>
      <w:r w:rsidRPr="00967FB8">
        <w:rPr>
          <w:position w:val="-12"/>
          <w:szCs w:val="24"/>
        </w:rPr>
        <w:object w:dxaOrig="1120" w:dyaOrig="360">
          <v:shape id="_x0000_i1039" type="#_x0000_t75" style="width:56.25pt;height:18pt" o:ole="" fillcolor="window">
            <v:imagedata r:id="rId29" o:title=""/>
          </v:shape>
          <o:OLEObject Type="Embed" ProgID="Equation.3" ShapeID="_x0000_i1039" DrawAspect="Content" ObjectID="_1442322808" r:id="rId30"/>
        </w:object>
      </w:r>
      <w:r w:rsidR="00B40270" w:rsidRPr="00967FB8">
        <w:rPr>
          <w:position w:val="-12"/>
          <w:szCs w:val="24"/>
        </w:rPr>
        <w:tab/>
      </w:r>
      <w:r w:rsidR="00B40270" w:rsidRPr="00967FB8">
        <w:rPr>
          <w:position w:val="-12"/>
          <w:szCs w:val="24"/>
        </w:rPr>
        <w:tab/>
      </w:r>
      <w:r w:rsidR="00B40270" w:rsidRPr="00967FB8">
        <w:rPr>
          <w:position w:val="-12"/>
          <w:szCs w:val="24"/>
        </w:rPr>
        <w:tab/>
      </w:r>
      <w:r w:rsidR="00B40270" w:rsidRPr="00967FB8">
        <w:rPr>
          <w:position w:val="-12"/>
          <w:szCs w:val="24"/>
        </w:rPr>
        <w:tab/>
      </w:r>
      <w:r w:rsidR="00B40270" w:rsidRPr="00967FB8">
        <w:rPr>
          <w:position w:val="-12"/>
          <w:szCs w:val="24"/>
        </w:rPr>
        <w:tab/>
      </w:r>
      <w:r w:rsidR="00B40270" w:rsidRPr="00967FB8">
        <w:rPr>
          <w:position w:val="-12"/>
          <w:szCs w:val="24"/>
        </w:rPr>
        <w:tab/>
      </w:r>
      <w:r w:rsidR="00B40270" w:rsidRPr="00967FB8">
        <w:rPr>
          <w:position w:val="-12"/>
          <w:szCs w:val="24"/>
        </w:rPr>
        <w:tab/>
      </w:r>
      <w:r w:rsidR="00B40270" w:rsidRPr="00967FB8">
        <w:rPr>
          <w:position w:val="-12"/>
          <w:szCs w:val="24"/>
        </w:rPr>
        <w:tab/>
        <w:t xml:space="preserve">   </w:t>
      </w:r>
      <w:r w:rsidR="00B40270" w:rsidRPr="00967FB8">
        <w:rPr>
          <w:position w:val="-12"/>
          <w:szCs w:val="24"/>
        </w:rPr>
        <w:tab/>
        <w:t>(2)</w:t>
      </w:r>
    </w:p>
    <w:p w:rsidR="00D84765" w:rsidRPr="00967FB8" w:rsidRDefault="00D84765">
      <w:pPr>
        <w:rPr>
          <w:szCs w:val="24"/>
        </w:rPr>
      </w:pPr>
      <w:r w:rsidRPr="00967FB8">
        <w:rPr>
          <w:szCs w:val="24"/>
        </w:rPr>
        <w:t xml:space="preserve">The proportionality constant </w:t>
      </w:r>
      <w:r w:rsidRPr="00967FB8">
        <w:rPr>
          <w:position w:val="-6"/>
          <w:szCs w:val="24"/>
        </w:rPr>
        <w:object w:dxaOrig="200" w:dyaOrig="279">
          <v:shape id="_x0000_i1040" type="#_x0000_t75" style="width:9.75pt;height:14.25pt" o:ole="">
            <v:imagedata r:id="rId31" o:title=""/>
          </v:shape>
          <o:OLEObject Type="Embed" ProgID="Equation.3" ShapeID="_x0000_i1040" DrawAspect="Content" ObjectID="_1442322809" r:id="rId32"/>
        </w:object>
      </w:r>
      <w:r w:rsidRPr="00967FB8">
        <w:rPr>
          <w:szCs w:val="24"/>
        </w:rPr>
        <w:t>is dependent upon temperature, device geometry and the process.</w:t>
      </w:r>
    </w:p>
    <w:p w:rsidR="00570579" w:rsidRPr="0042728C" w:rsidRDefault="00570579" w:rsidP="0042728C">
      <w:pPr>
        <w:pStyle w:val="ListParagraph"/>
        <w:numPr>
          <w:ilvl w:val="0"/>
          <w:numId w:val="9"/>
        </w:numPr>
        <w:rPr>
          <w:b/>
          <w:position w:val="-10"/>
          <w:sz w:val="28"/>
          <w:szCs w:val="28"/>
        </w:rPr>
      </w:pPr>
      <w:r w:rsidRPr="0042728C">
        <w:rPr>
          <w:b/>
          <w:position w:val="-10"/>
          <w:sz w:val="28"/>
          <w:szCs w:val="28"/>
        </w:rPr>
        <w:t>An application of OTA</w:t>
      </w:r>
      <w:r w:rsidR="00843D5C" w:rsidRPr="0042728C">
        <w:rPr>
          <w:b/>
          <w:position w:val="-10"/>
          <w:sz w:val="28"/>
          <w:szCs w:val="28"/>
        </w:rPr>
        <w:t xml:space="preserve"> (First order LPF)</w:t>
      </w:r>
    </w:p>
    <w:p w:rsidR="00C21C61" w:rsidRPr="00570579" w:rsidRDefault="00C21C61" w:rsidP="00967FB8">
      <w:pPr>
        <w:rPr>
          <w:b/>
          <w:position w:val="-10"/>
          <w:sz w:val="28"/>
          <w:szCs w:val="28"/>
        </w:rPr>
      </w:pPr>
    </w:p>
    <w:p w:rsidR="00570579" w:rsidRPr="001D35DF" w:rsidRDefault="00570579" w:rsidP="00A16FC7">
      <w:pPr>
        <w:jc w:val="both"/>
        <w:rPr>
          <w:color w:val="00B0F0"/>
          <w:position w:val="-10"/>
          <w:szCs w:val="24"/>
        </w:rPr>
      </w:pPr>
      <w:r>
        <w:rPr>
          <w:position w:val="-10"/>
          <w:szCs w:val="24"/>
        </w:rPr>
        <w:t>The circuit shown in Figure 2 is a first order low-pass filter (LPF). Here the dc voltage Vc is used to supply the</w:t>
      </w:r>
      <w:r w:rsidR="004F5B88">
        <w:rPr>
          <w:position w:val="-10"/>
          <w:szCs w:val="24"/>
        </w:rPr>
        <w:t xml:space="preserve"> dc </w:t>
      </w:r>
      <w:r>
        <w:rPr>
          <w:position w:val="-10"/>
          <w:szCs w:val="24"/>
        </w:rPr>
        <w:t>biasing current I</w:t>
      </w:r>
      <w:r w:rsidRPr="00570579">
        <w:rPr>
          <w:position w:val="-10"/>
          <w:szCs w:val="24"/>
          <w:vertAlign w:val="subscript"/>
        </w:rPr>
        <w:t>ABC</w:t>
      </w:r>
      <w:r>
        <w:rPr>
          <w:position w:val="-10"/>
          <w:szCs w:val="24"/>
        </w:rPr>
        <w:t xml:space="preserve"> which in turn determines g</w:t>
      </w:r>
      <w:r w:rsidRPr="00570579">
        <w:rPr>
          <w:position w:val="-10"/>
          <w:szCs w:val="24"/>
          <w:vertAlign w:val="subscript"/>
        </w:rPr>
        <w:t>m</w:t>
      </w:r>
      <w:r>
        <w:rPr>
          <w:position w:val="-10"/>
          <w:szCs w:val="24"/>
        </w:rPr>
        <w:t>.</w:t>
      </w:r>
      <w:r w:rsidR="00A16FC7">
        <w:rPr>
          <w:position w:val="-10"/>
          <w:szCs w:val="24"/>
        </w:rPr>
        <w:t xml:space="preserve"> The analysis of this circuit is simple provided you recognize that the Darlington pair attached at the output of OTA is just a buffer. The input and the output</w:t>
      </w:r>
      <w:r w:rsidR="00D92F92">
        <w:rPr>
          <w:position w:val="-10"/>
          <w:szCs w:val="24"/>
        </w:rPr>
        <w:t xml:space="preserve"> </w:t>
      </w:r>
      <w:r w:rsidR="00D92F92" w:rsidRPr="00367068">
        <w:rPr>
          <w:position w:val="-10"/>
          <w:szCs w:val="24"/>
        </w:rPr>
        <w:t>voltages</w:t>
      </w:r>
      <w:r w:rsidR="00A16FC7">
        <w:rPr>
          <w:position w:val="-10"/>
          <w:szCs w:val="24"/>
        </w:rPr>
        <w:t xml:space="preserve"> of the Darlington pair </w:t>
      </w:r>
      <w:r w:rsidR="00C21C61">
        <w:rPr>
          <w:position w:val="-10"/>
          <w:szCs w:val="24"/>
        </w:rPr>
        <w:t>are</w:t>
      </w:r>
      <w:r w:rsidR="00A16FC7">
        <w:rPr>
          <w:position w:val="-10"/>
          <w:szCs w:val="24"/>
        </w:rPr>
        <w:t xml:space="preserve"> same and </w:t>
      </w:r>
      <w:r w:rsidR="00C21C61">
        <w:rPr>
          <w:position w:val="-10"/>
          <w:szCs w:val="24"/>
        </w:rPr>
        <w:t xml:space="preserve">that </w:t>
      </w:r>
      <w:r w:rsidR="00A16FC7">
        <w:rPr>
          <w:position w:val="-10"/>
          <w:szCs w:val="24"/>
        </w:rPr>
        <w:t>is Vo. The purpose of using a Darlington pair at the output of OTA is to convert the OTA output io into a voltage Vo.</w:t>
      </w:r>
      <w:r w:rsidR="00F83B0D">
        <w:rPr>
          <w:position w:val="-10"/>
          <w:szCs w:val="24"/>
        </w:rPr>
        <w:t xml:space="preserve"> The Darlington pair offers very</w:t>
      </w:r>
      <w:r w:rsidR="00D92F92" w:rsidRPr="00D92F92">
        <w:rPr>
          <w:color w:val="00B0F0"/>
          <w:position w:val="-10"/>
          <w:szCs w:val="24"/>
        </w:rPr>
        <w:t xml:space="preserve"> </w:t>
      </w:r>
      <w:r w:rsidR="001D35DF" w:rsidRPr="00367068">
        <w:rPr>
          <w:position w:val="-10"/>
          <w:szCs w:val="24"/>
        </w:rPr>
        <w:t>large input resistance</w:t>
      </w:r>
      <w:r w:rsidR="00F671F8">
        <w:rPr>
          <w:position w:val="-10"/>
          <w:szCs w:val="24"/>
        </w:rPr>
        <w:t xml:space="preserve"> and a very small output resistanc.</w:t>
      </w:r>
    </w:p>
    <w:p w:rsidR="00D84765" w:rsidRPr="00967FB8" w:rsidRDefault="00DE6C99" w:rsidP="00967FB8">
      <w:pPr>
        <w:rPr>
          <w:szCs w:val="24"/>
        </w:rPr>
      </w:pPr>
      <w:r>
        <w:object w:dxaOrig="7566" w:dyaOrig="4535">
          <v:shape id="_x0000_i1041" type="#_x0000_t75" style="width:378pt;height:226.5pt" o:ole="">
            <v:imagedata r:id="rId33" o:title=""/>
          </v:shape>
          <o:OLEObject Type="Embed" ProgID="Visio.Drawing.11" ShapeID="_x0000_i1041" DrawAspect="Content" ObjectID="_1442322810" r:id="rId34"/>
        </w:object>
      </w:r>
    </w:p>
    <w:p w:rsidR="00D84765" w:rsidRDefault="00570579">
      <w:pPr>
        <w:jc w:val="both"/>
        <w:rPr>
          <w:szCs w:val="24"/>
        </w:rPr>
      </w:pPr>
      <w:r>
        <w:rPr>
          <w:szCs w:val="24"/>
        </w:rPr>
        <w:t>If you analyze this circuit in figure 2, you would find that the transfer function is given as follows.</w:t>
      </w:r>
    </w:p>
    <w:p w:rsidR="00570579" w:rsidRDefault="00E707B7">
      <w:pPr>
        <w:jc w:val="both"/>
        <w:rPr>
          <w:szCs w:val="24"/>
        </w:rPr>
      </w:pPr>
      <m:oMath>
        <m:f>
          <m:fPr>
            <m:ctrlPr>
              <w:rPr>
                <w:rFonts w:ascii="Cambria Math" w:hAnsi="Cambria Math"/>
                <w:i/>
                <w:sz w:val="32"/>
                <w:szCs w:val="32"/>
              </w:rPr>
            </m:ctrlPr>
          </m:fPr>
          <m:num>
            <m:r>
              <w:rPr>
                <w:rFonts w:ascii="Cambria Math" w:hAnsi="Cambria Math"/>
                <w:sz w:val="32"/>
                <w:szCs w:val="32"/>
              </w:rPr>
              <m:t>Vo</m:t>
            </m:r>
          </m:num>
          <m:den>
            <m:r>
              <w:rPr>
                <w:rFonts w:ascii="Cambria Math" w:hAnsi="Cambria Math"/>
                <w:sz w:val="32"/>
                <w:szCs w:val="32"/>
              </w:rPr>
              <m:t>Vin</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m:t>
            </m:r>
            <m:f>
              <m:fPr>
                <m:type m:val="skw"/>
                <m:ctrlPr>
                  <w:rPr>
                    <w:rFonts w:ascii="Cambria Math" w:hAnsi="Cambria Math"/>
                    <w:i/>
                    <w:sz w:val="32"/>
                    <w:szCs w:val="32"/>
                  </w:rPr>
                </m:ctrlPr>
              </m:fPr>
              <m:num>
                <m:r>
                  <w:rPr>
                    <w:rFonts w:ascii="Cambria Math" w:hAnsi="Cambria Math"/>
                    <w:sz w:val="32"/>
                    <w:szCs w:val="32"/>
                  </w:rPr>
                  <m:t>sc</m:t>
                </m:r>
              </m:num>
              <m:den>
                <m:r>
                  <w:rPr>
                    <w:rFonts w:ascii="Cambria Math" w:hAnsi="Cambria Math"/>
                    <w:sz w:val="32"/>
                    <w:szCs w:val="32"/>
                  </w:rPr>
                  <m:t>K</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den>
            </m:f>
          </m:den>
        </m:f>
      </m:oMath>
      <w:r w:rsidR="003E373C">
        <w:rPr>
          <w:szCs w:val="24"/>
        </w:rPr>
        <w:tab/>
      </w:r>
      <w:r w:rsidR="003E373C">
        <w:rPr>
          <w:szCs w:val="24"/>
        </w:rPr>
        <w:tab/>
      </w:r>
      <w:r w:rsidR="003E373C">
        <w:rPr>
          <w:szCs w:val="24"/>
        </w:rPr>
        <w:tab/>
      </w:r>
      <w:r w:rsidR="003E373C">
        <w:rPr>
          <w:szCs w:val="24"/>
        </w:rPr>
        <w:tab/>
      </w:r>
      <w:r w:rsidR="003E373C">
        <w:rPr>
          <w:szCs w:val="24"/>
        </w:rPr>
        <w:tab/>
      </w:r>
      <w:r w:rsidR="003E373C">
        <w:rPr>
          <w:szCs w:val="24"/>
        </w:rPr>
        <w:tab/>
      </w:r>
      <w:r w:rsidR="003E373C">
        <w:rPr>
          <w:szCs w:val="24"/>
        </w:rPr>
        <w:tab/>
      </w:r>
      <w:r w:rsidR="003E373C">
        <w:rPr>
          <w:szCs w:val="24"/>
        </w:rPr>
        <w:tab/>
      </w:r>
      <w:r w:rsidR="003E373C">
        <w:rPr>
          <w:szCs w:val="24"/>
        </w:rPr>
        <w:tab/>
      </w:r>
      <w:r w:rsidR="003E373C">
        <w:rPr>
          <w:szCs w:val="24"/>
        </w:rPr>
        <w:tab/>
        <w:t>(3)</w:t>
      </w:r>
    </w:p>
    <w:p w:rsidR="003E373C" w:rsidRDefault="003E373C">
      <w:pPr>
        <w:jc w:val="both"/>
        <w:rPr>
          <w:szCs w:val="24"/>
        </w:rPr>
      </w:pPr>
    </w:p>
    <w:p w:rsidR="003E373C" w:rsidRDefault="003E373C">
      <w:pPr>
        <w:jc w:val="both"/>
        <w:rPr>
          <w:sz w:val="32"/>
          <w:szCs w:val="32"/>
        </w:rPr>
      </w:pPr>
      <w:r>
        <w:rPr>
          <w:szCs w:val="24"/>
        </w:rPr>
        <w:t xml:space="preserve">Where </w:t>
      </w:r>
      <m:oMath>
        <m:r>
          <w:rPr>
            <w:rFonts w:ascii="Cambria Math" w:hAnsi="Cambria Math"/>
            <w:sz w:val="28"/>
            <w:szCs w:val="28"/>
          </w:rPr>
          <m:t>K=</m:t>
        </m:r>
        <m:f>
          <m:fPr>
            <m:ctrlPr>
              <w:rPr>
                <w:rFonts w:ascii="Cambria Math" w:hAnsi="Cambria Math"/>
                <w:i/>
                <w:sz w:val="28"/>
                <w:szCs w:val="28"/>
              </w:rPr>
            </m:ctrlPr>
          </m:fPr>
          <m:num>
            <m:r>
              <w:rPr>
                <w:rFonts w:ascii="Cambria Math" w:hAnsi="Cambria Math"/>
                <w:sz w:val="28"/>
                <w:szCs w:val="28"/>
              </w:rPr>
              <m:t>R1</m:t>
            </m:r>
          </m:num>
          <m:den>
            <m:r>
              <w:rPr>
                <w:rFonts w:ascii="Cambria Math" w:hAnsi="Cambria Math"/>
                <w:sz w:val="28"/>
                <w:szCs w:val="28"/>
              </w:rPr>
              <m:t>R1+R</m:t>
            </m:r>
          </m:den>
        </m:f>
      </m:oMath>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3E373C" w:rsidRDefault="003E373C">
      <w:pPr>
        <w:jc w:val="both"/>
        <w:rPr>
          <w:szCs w:val="24"/>
        </w:rPr>
      </w:pPr>
      <w:r w:rsidRPr="003E373C">
        <w:rPr>
          <w:szCs w:val="24"/>
        </w:rPr>
        <w:t>Theref</w:t>
      </w:r>
      <w:r>
        <w:rPr>
          <w:szCs w:val="24"/>
        </w:rPr>
        <w:t xml:space="preserve">ore the cut-off frequency </w:t>
      </w:r>
      <m:oMath>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 xml:space="preserve">c </m:t>
            </m:r>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R1</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num>
          <m:den>
            <m:d>
              <m:dPr>
                <m:ctrlPr>
                  <w:rPr>
                    <w:rFonts w:ascii="Cambria Math" w:hAnsi="Cambria Math"/>
                    <w:i/>
                    <w:sz w:val="32"/>
                    <w:szCs w:val="32"/>
                  </w:rPr>
                </m:ctrlPr>
              </m:dPr>
              <m:e>
                <m:r>
                  <w:rPr>
                    <w:rFonts w:ascii="Cambria Math" w:hAnsi="Cambria Math"/>
                    <w:sz w:val="32"/>
                    <w:szCs w:val="32"/>
                  </w:rPr>
                  <m:t>R1+R</m:t>
                </m:r>
              </m:e>
            </m:d>
            <m:r>
              <w:rPr>
                <w:rFonts w:ascii="Cambria Math" w:hAnsi="Cambria Math"/>
                <w:sz w:val="32"/>
                <w:szCs w:val="32"/>
              </w:rPr>
              <m:t>2πC</m:t>
            </m:r>
          </m:den>
        </m:f>
      </m:oMath>
      <w:r w:rsidR="004F5B88">
        <w:rPr>
          <w:sz w:val="32"/>
          <w:szCs w:val="32"/>
        </w:rPr>
        <w:t xml:space="preserve">  </w:t>
      </w:r>
      <w:r w:rsidR="004F5B88">
        <w:rPr>
          <w:sz w:val="32"/>
          <w:szCs w:val="32"/>
        </w:rPr>
        <w:tab/>
      </w:r>
      <w:r w:rsidR="004F5B88">
        <w:rPr>
          <w:sz w:val="32"/>
          <w:szCs w:val="32"/>
        </w:rPr>
        <w:tab/>
      </w:r>
      <w:r w:rsidR="004F5B88">
        <w:rPr>
          <w:sz w:val="32"/>
          <w:szCs w:val="32"/>
        </w:rPr>
        <w:tab/>
      </w:r>
      <w:r w:rsidR="004F5B88">
        <w:rPr>
          <w:sz w:val="32"/>
          <w:szCs w:val="32"/>
        </w:rPr>
        <w:tab/>
      </w:r>
      <w:r w:rsidR="004F5B88">
        <w:rPr>
          <w:sz w:val="32"/>
          <w:szCs w:val="32"/>
        </w:rPr>
        <w:tab/>
      </w:r>
      <w:r w:rsidR="004F5B88">
        <w:rPr>
          <w:szCs w:val="24"/>
        </w:rPr>
        <w:t>(4)</w:t>
      </w:r>
    </w:p>
    <w:p w:rsidR="004F5B88" w:rsidRDefault="001D35DF">
      <w:pPr>
        <w:jc w:val="both"/>
        <w:rPr>
          <w:szCs w:val="24"/>
        </w:rPr>
      </w:pPr>
      <w:r>
        <w:rPr>
          <w:szCs w:val="24"/>
        </w:rPr>
        <w:t xml:space="preserve">The variable </w:t>
      </w:r>
      <w:r w:rsidRPr="001D35DF">
        <w:rPr>
          <w:i/>
          <w:szCs w:val="24"/>
        </w:rPr>
        <w:t>s</w:t>
      </w:r>
      <w:r w:rsidR="004F5B88">
        <w:rPr>
          <w:szCs w:val="24"/>
        </w:rPr>
        <w:t xml:space="preserve"> shown in equation (3) is the Laplace parameter.</w:t>
      </w:r>
      <w:r>
        <w:rPr>
          <w:szCs w:val="24"/>
        </w:rPr>
        <w:t xml:space="preserve"> Physically it is the complex frequency</w:t>
      </w:r>
      <w:r w:rsidRPr="001D35DF">
        <w:rPr>
          <w:i/>
          <w:szCs w:val="24"/>
        </w:rPr>
        <w:t xml:space="preserve"> jw</w:t>
      </w:r>
      <w:r w:rsidR="00D52581">
        <w:rPr>
          <w:i/>
          <w:szCs w:val="24"/>
        </w:rPr>
        <w:t>.</w:t>
      </w:r>
      <w:r w:rsidR="00D92F92">
        <w:rPr>
          <w:szCs w:val="24"/>
        </w:rPr>
        <w:t xml:space="preserve"> </w:t>
      </w:r>
    </w:p>
    <w:p w:rsidR="001D35DF" w:rsidRDefault="001D35DF">
      <w:pPr>
        <w:jc w:val="both"/>
        <w:rPr>
          <w:szCs w:val="24"/>
        </w:rPr>
      </w:pPr>
    </w:p>
    <w:p w:rsidR="00C21C61" w:rsidRDefault="00C21C61">
      <w:pPr>
        <w:jc w:val="both"/>
        <w:rPr>
          <w:szCs w:val="24"/>
        </w:rPr>
      </w:pPr>
      <w:r>
        <w:rPr>
          <w:szCs w:val="24"/>
        </w:rPr>
        <w:t>Two points need be noted for the analysis of the circuit in figure 2 (LPF).</w:t>
      </w:r>
    </w:p>
    <w:p w:rsidR="00C21C61" w:rsidRDefault="00C21C61" w:rsidP="00C21C61">
      <w:pPr>
        <w:pStyle w:val="ListParagraph"/>
        <w:numPr>
          <w:ilvl w:val="0"/>
          <w:numId w:val="8"/>
        </w:numPr>
        <w:jc w:val="both"/>
        <w:rPr>
          <w:szCs w:val="24"/>
        </w:rPr>
      </w:pPr>
      <w:r>
        <w:rPr>
          <w:szCs w:val="24"/>
        </w:rPr>
        <w:t>The inputs of the OTA take no current as they have very large input impedance.</w:t>
      </w:r>
    </w:p>
    <w:p w:rsidR="00C21C61" w:rsidRPr="00C21C61" w:rsidRDefault="00C21C61" w:rsidP="00C21C61">
      <w:pPr>
        <w:pStyle w:val="ListParagraph"/>
        <w:numPr>
          <w:ilvl w:val="0"/>
          <w:numId w:val="8"/>
        </w:numPr>
        <w:jc w:val="both"/>
        <w:rPr>
          <w:szCs w:val="24"/>
        </w:rPr>
      </w:pPr>
      <w:r>
        <w:rPr>
          <w:szCs w:val="24"/>
        </w:rPr>
        <w:t>The output of OTA i</w:t>
      </w:r>
      <w:r w:rsidRPr="00E026C8">
        <w:rPr>
          <w:szCs w:val="24"/>
          <w:vertAlign w:val="subscript"/>
        </w:rPr>
        <w:t>o</w:t>
      </w:r>
      <w:r>
        <w:rPr>
          <w:szCs w:val="24"/>
        </w:rPr>
        <w:t xml:space="preserve"> passes through the capacitor C and no part of it goes into the Darlington pair. The reason is that the Darlington pair offers very large input impedance.</w:t>
      </w:r>
    </w:p>
    <w:p w:rsidR="0042728C" w:rsidRDefault="0042728C" w:rsidP="0042728C">
      <w:pPr>
        <w:keepNext/>
        <w:jc w:val="both"/>
        <w:rPr>
          <w:b/>
          <w:sz w:val="28"/>
          <w:szCs w:val="28"/>
        </w:rPr>
      </w:pPr>
    </w:p>
    <w:p w:rsidR="00D84765" w:rsidRDefault="0042728C" w:rsidP="0042728C">
      <w:pPr>
        <w:pStyle w:val="ListParagraph"/>
        <w:keepNext/>
        <w:numPr>
          <w:ilvl w:val="0"/>
          <w:numId w:val="10"/>
        </w:numPr>
        <w:jc w:val="both"/>
        <w:rPr>
          <w:b/>
          <w:sz w:val="28"/>
          <w:szCs w:val="28"/>
        </w:rPr>
      </w:pPr>
      <w:r w:rsidRPr="0042728C">
        <w:rPr>
          <w:b/>
          <w:sz w:val="28"/>
          <w:szCs w:val="28"/>
        </w:rPr>
        <w:t>Voltage Controlled 2-Pole</w:t>
      </w:r>
      <w:r w:rsidR="00362DBC">
        <w:rPr>
          <w:b/>
          <w:sz w:val="28"/>
          <w:szCs w:val="28"/>
        </w:rPr>
        <w:t xml:space="preserve"> (i.e., second order)</w:t>
      </w:r>
      <w:r w:rsidRPr="0042728C">
        <w:rPr>
          <w:b/>
          <w:sz w:val="28"/>
          <w:szCs w:val="28"/>
        </w:rPr>
        <w:t xml:space="preserve"> Butterworth LPF</w:t>
      </w:r>
    </w:p>
    <w:p w:rsidR="00362DBC" w:rsidRDefault="00362DBC" w:rsidP="0042728C">
      <w:pPr>
        <w:keepNext/>
        <w:jc w:val="both"/>
        <w:rPr>
          <w:szCs w:val="24"/>
        </w:rPr>
      </w:pPr>
    </w:p>
    <w:p w:rsidR="0042728C" w:rsidRDefault="0042728C" w:rsidP="0042728C">
      <w:pPr>
        <w:keepNext/>
        <w:jc w:val="both"/>
        <w:rPr>
          <w:szCs w:val="24"/>
        </w:rPr>
      </w:pPr>
      <w:r>
        <w:rPr>
          <w:szCs w:val="24"/>
        </w:rPr>
        <w:t>The following examp</w:t>
      </w:r>
      <w:r w:rsidR="00362DBC">
        <w:rPr>
          <w:szCs w:val="24"/>
        </w:rPr>
        <w:t>le illustrates the use of OTA to build</w:t>
      </w:r>
      <w:r>
        <w:rPr>
          <w:szCs w:val="24"/>
        </w:rPr>
        <w:t xml:space="preserve"> a second order LPF.</w:t>
      </w:r>
    </w:p>
    <w:p w:rsidR="0042728C" w:rsidRDefault="0042728C" w:rsidP="0042728C">
      <w:pPr>
        <w:keepNext/>
        <w:jc w:val="both"/>
        <w:rPr>
          <w:szCs w:val="24"/>
        </w:rPr>
      </w:pPr>
    </w:p>
    <w:p w:rsidR="0042728C" w:rsidRPr="0042728C" w:rsidRDefault="00B244C9" w:rsidP="0042728C">
      <w:pPr>
        <w:keepNext/>
        <w:jc w:val="center"/>
        <w:rPr>
          <w:szCs w:val="24"/>
        </w:rPr>
      </w:pPr>
      <w:r>
        <w:object w:dxaOrig="11990" w:dyaOrig="5469">
          <v:shape id="_x0000_i1042" type="#_x0000_t75" style="width:467.25pt;height:213pt" o:ole="">
            <v:imagedata r:id="rId35" o:title=""/>
          </v:shape>
          <o:OLEObject Type="Embed" ProgID="Visio.Drawing.11" ShapeID="_x0000_i1042" DrawAspect="Content" ObjectID="_1442322811" r:id="rId36"/>
        </w:object>
      </w:r>
    </w:p>
    <w:p w:rsidR="0042728C" w:rsidRDefault="0042728C" w:rsidP="0042728C">
      <w:pPr>
        <w:keepNext/>
        <w:jc w:val="both"/>
        <w:rPr>
          <w:szCs w:val="24"/>
        </w:rPr>
      </w:pPr>
      <w:r>
        <w:rPr>
          <w:szCs w:val="24"/>
        </w:rPr>
        <w:t>The analysis of this circuit can be done on the same lines as first order LP</w:t>
      </w:r>
      <w:r w:rsidR="007F2C63">
        <w:rPr>
          <w:szCs w:val="24"/>
        </w:rPr>
        <w:t>F. It can be shown that the voltage transfer function</w:t>
      </w:r>
      <w:r>
        <w:rPr>
          <w:szCs w:val="24"/>
        </w:rPr>
        <w:t xml:space="preserve"> is given by the expression</w:t>
      </w:r>
      <w:r w:rsidR="001D35DF">
        <w:rPr>
          <w:szCs w:val="24"/>
        </w:rPr>
        <w:t xml:space="preserve"> </w:t>
      </w:r>
    </w:p>
    <w:p w:rsidR="00CF48B8" w:rsidRPr="001D35DF" w:rsidRDefault="00CF48B8" w:rsidP="0042728C">
      <w:pPr>
        <w:keepNext/>
        <w:jc w:val="both"/>
        <w:rPr>
          <w:szCs w:val="24"/>
        </w:rPr>
      </w:pPr>
    </w:p>
    <w:p w:rsidR="0042728C" w:rsidRDefault="00E707B7" w:rsidP="003110FB">
      <w:pPr>
        <w:keepNext/>
        <w:jc w:val="center"/>
        <w:rPr>
          <w:szCs w:val="24"/>
        </w:rPr>
      </w:pPr>
      <m:oMath>
        <m:f>
          <m:fPr>
            <m:ctrlPr>
              <w:rPr>
                <w:rFonts w:ascii="Cambria Math" w:hAnsi="Cambria Math"/>
                <w:i/>
                <w:sz w:val="32"/>
                <w:szCs w:val="32"/>
              </w:rPr>
            </m:ctrlPr>
          </m:fPr>
          <m:num>
            <m:r>
              <w:rPr>
                <w:rFonts w:ascii="Cambria Math" w:hAnsi="Cambria Math"/>
                <w:sz w:val="32"/>
                <w:szCs w:val="32"/>
              </w:rPr>
              <m:t>Vo</m:t>
            </m:r>
          </m:num>
          <m:den>
            <m:r>
              <w:rPr>
                <w:rFonts w:ascii="Cambria Math" w:hAnsi="Cambria Math"/>
                <w:sz w:val="32"/>
                <w:szCs w:val="32"/>
              </w:rPr>
              <m:t>Vin</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m:t>
            </m:r>
            <m:f>
              <m:fPr>
                <m:ctrlPr>
                  <w:rPr>
                    <w:rFonts w:ascii="Cambria Math" w:hAnsi="Cambria Math"/>
                    <w:i/>
                    <w:sz w:val="32"/>
                    <w:szCs w:val="32"/>
                  </w:rPr>
                </m:ctrlPr>
              </m:fPr>
              <m:num>
                <m:r>
                  <w:rPr>
                    <w:rFonts w:ascii="Cambria Math" w:hAnsi="Cambria Math"/>
                    <w:sz w:val="32"/>
                    <w:szCs w:val="32"/>
                  </w:rPr>
                  <m:t>sc2</m:t>
                </m:r>
              </m:num>
              <m:den>
                <m:r>
                  <w:rPr>
                    <w:rFonts w:ascii="Cambria Math" w:hAnsi="Cambria Math"/>
                    <w:sz w:val="32"/>
                    <w:szCs w:val="32"/>
                  </w:rPr>
                  <m:t>K</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c1c2(</m:t>
                </m:r>
                <m:f>
                  <m:fPr>
                    <m:ctrlPr>
                      <w:rPr>
                        <w:rFonts w:ascii="Cambria Math" w:hAnsi="Cambria Math"/>
                        <w:i/>
                        <w:sz w:val="32"/>
                        <w:szCs w:val="32"/>
                      </w:rPr>
                    </m:ctrlPr>
                  </m:fPr>
                  <m:num>
                    <m:r>
                      <w:rPr>
                        <w:rFonts w:ascii="Cambria Math" w:hAnsi="Cambria Math"/>
                        <w:sz w:val="32"/>
                        <w:szCs w:val="32"/>
                      </w:rPr>
                      <m:t>s</m:t>
                    </m:r>
                  </m:num>
                  <m:den>
                    <m:r>
                      <w:rPr>
                        <w:rFonts w:ascii="Cambria Math" w:hAnsi="Cambria Math"/>
                        <w:sz w:val="32"/>
                        <w:szCs w:val="32"/>
                      </w:rPr>
                      <m:t>K</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den>
                </m:f>
                <m:r>
                  <w:rPr>
                    <w:rFonts w:ascii="Cambria Math" w:hAnsi="Cambria Math"/>
                    <w:sz w:val="32"/>
                    <w:szCs w:val="32"/>
                  </w:rPr>
                  <m:t>)</m:t>
                </m:r>
              </m:e>
              <m:sup>
                <m:r>
                  <w:rPr>
                    <w:rFonts w:ascii="Cambria Math" w:hAnsi="Cambria Math"/>
                    <w:sz w:val="32"/>
                    <w:szCs w:val="32"/>
                  </w:rPr>
                  <m:t>2</m:t>
                </m:r>
              </m:sup>
            </m:sSup>
          </m:den>
        </m:f>
      </m:oMath>
      <w:r w:rsidR="003110FB">
        <w:rPr>
          <w:szCs w:val="24"/>
        </w:rPr>
        <w:t xml:space="preserve">  </w:t>
      </w:r>
      <w:r w:rsidR="003110FB">
        <w:rPr>
          <w:szCs w:val="24"/>
        </w:rPr>
        <w:tab/>
      </w:r>
      <w:r w:rsidR="003110FB">
        <w:rPr>
          <w:szCs w:val="24"/>
        </w:rPr>
        <w:tab/>
      </w:r>
      <w:r w:rsidR="003110FB">
        <w:rPr>
          <w:szCs w:val="24"/>
        </w:rPr>
        <w:tab/>
      </w:r>
      <w:r w:rsidR="003110FB">
        <w:rPr>
          <w:szCs w:val="24"/>
        </w:rPr>
        <w:tab/>
      </w:r>
      <w:r w:rsidR="003110FB">
        <w:rPr>
          <w:szCs w:val="24"/>
        </w:rPr>
        <w:tab/>
      </w:r>
      <w:r w:rsidR="003110FB">
        <w:rPr>
          <w:szCs w:val="24"/>
        </w:rPr>
        <w:tab/>
      </w:r>
      <w:r w:rsidR="003110FB">
        <w:rPr>
          <w:szCs w:val="24"/>
        </w:rPr>
        <w:tab/>
      </w:r>
      <w:r w:rsidR="003110FB">
        <w:rPr>
          <w:szCs w:val="24"/>
        </w:rPr>
        <w:tab/>
      </w:r>
      <w:r w:rsidR="00A00BDA">
        <w:rPr>
          <w:szCs w:val="24"/>
        </w:rPr>
        <w:t xml:space="preserve"> </w:t>
      </w:r>
      <w:r w:rsidR="003110FB">
        <w:rPr>
          <w:szCs w:val="24"/>
        </w:rPr>
        <w:t>(5)</w:t>
      </w:r>
    </w:p>
    <w:p w:rsidR="003110FB" w:rsidRDefault="003110FB" w:rsidP="003110FB">
      <w:pPr>
        <w:keepNext/>
        <w:jc w:val="both"/>
        <w:rPr>
          <w:szCs w:val="24"/>
        </w:rPr>
      </w:pPr>
    </w:p>
    <w:p w:rsidR="003110FB" w:rsidRDefault="003110FB" w:rsidP="003110FB">
      <w:pPr>
        <w:keepNext/>
        <w:jc w:val="both"/>
        <w:rPr>
          <w:sz w:val="32"/>
          <w:szCs w:val="32"/>
        </w:rPr>
      </w:pPr>
      <w:r>
        <w:rPr>
          <w:szCs w:val="24"/>
        </w:rPr>
        <w:t xml:space="preserve">Where </w:t>
      </w:r>
      <m:oMath>
        <m:r>
          <w:rPr>
            <w:rFonts w:ascii="Cambria Math" w:hAnsi="Cambria Math"/>
            <w:sz w:val="28"/>
            <w:szCs w:val="28"/>
          </w:rPr>
          <m:t>K=</m:t>
        </m:r>
        <m:f>
          <m:fPr>
            <m:ctrlPr>
              <w:rPr>
                <w:rFonts w:ascii="Cambria Math" w:hAnsi="Cambria Math"/>
                <w:i/>
                <w:sz w:val="28"/>
                <w:szCs w:val="28"/>
              </w:rPr>
            </m:ctrlPr>
          </m:fPr>
          <m:num>
            <m:r>
              <w:rPr>
                <w:rFonts w:ascii="Cambria Math" w:hAnsi="Cambria Math"/>
                <w:sz w:val="28"/>
                <w:szCs w:val="28"/>
              </w:rPr>
              <m:t>R1</m:t>
            </m:r>
          </m:num>
          <m:den>
            <m:r>
              <w:rPr>
                <w:rFonts w:ascii="Cambria Math" w:hAnsi="Cambria Math"/>
                <w:sz w:val="28"/>
                <w:szCs w:val="28"/>
              </w:rPr>
              <m:t>R1+R</m:t>
            </m:r>
          </m:den>
        </m:f>
      </m:oMath>
      <w:r>
        <w:rPr>
          <w:sz w:val="32"/>
          <w:szCs w:val="32"/>
        </w:rPr>
        <w:tab/>
      </w:r>
    </w:p>
    <w:p w:rsidR="003110FB" w:rsidRDefault="003110FB" w:rsidP="003110FB">
      <w:pPr>
        <w:keepNext/>
        <w:jc w:val="both"/>
        <w:rPr>
          <w:sz w:val="32"/>
          <w:szCs w:val="32"/>
        </w:rPr>
      </w:pPr>
    </w:p>
    <w:p w:rsidR="00655D4C" w:rsidRDefault="003110FB" w:rsidP="003110FB">
      <w:pPr>
        <w:keepNext/>
        <w:jc w:val="both"/>
        <w:rPr>
          <w:szCs w:val="24"/>
        </w:rPr>
      </w:pPr>
      <w:r w:rsidRPr="003E373C">
        <w:rPr>
          <w:szCs w:val="24"/>
        </w:rPr>
        <w:t>T</w:t>
      </w:r>
      <w:r w:rsidR="007F2C63">
        <w:rPr>
          <w:szCs w:val="24"/>
        </w:rPr>
        <w:t>he pole-frequency of the transfer function is</w:t>
      </w:r>
    </w:p>
    <w:p w:rsidR="00655D4C" w:rsidRDefault="00E707B7" w:rsidP="003110FB">
      <w:pPr>
        <w:keepNext/>
        <w:jc w:val="both"/>
        <w:rPr>
          <w:szCs w:val="24"/>
        </w:rPr>
      </w:pPr>
      <m:oMath>
        <m:sSub>
          <m:sSubPr>
            <m:ctrlPr>
              <w:rPr>
                <w:rFonts w:ascii="Cambria Math" w:hAnsi="Cambria Math"/>
                <w:i/>
                <w:sz w:val="32"/>
                <w:szCs w:val="32"/>
              </w:rPr>
            </m:ctrlPr>
          </m:sSubPr>
          <m:e>
            <m:r>
              <w:rPr>
                <w:rFonts w:ascii="Cambria Math" w:hAnsi="Cambria Math"/>
                <w:sz w:val="32"/>
                <w:szCs w:val="32"/>
              </w:rPr>
              <m:t>ω</m:t>
            </m:r>
          </m:e>
          <m:sub>
            <m:r>
              <w:rPr>
                <w:rFonts w:ascii="Cambria Math" w:hAnsi="Cambria Math"/>
                <w:sz w:val="32"/>
                <w:szCs w:val="32"/>
              </w:rPr>
              <m:t>p</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K</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num>
          <m:den>
            <m:rad>
              <m:radPr>
                <m:degHide m:val="1"/>
                <m:ctrlPr>
                  <w:rPr>
                    <w:rFonts w:ascii="Cambria Math" w:hAnsi="Cambria Math"/>
                    <w:i/>
                    <w:sz w:val="32"/>
                    <w:szCs w:val="32"/>
                  </w:rPr>
                </m:ctrlPr>
              </m:radPr>
              <m:deg/>
              <m:e>
                <m:r>
                  <w:rPr>
                    <w:rFonts w:ascii="Cambria Math" w:hAnsi="Cambria Math"/>
                    <w:sz w:val="32"/>
                    <w:szCs w:val="32"/>
                  </w:rPr>
                  <m:t>c1c2</m:t>
                </m:r>
              </m:e>
            </m:rad>
          </m:den>
        </m:f>
      </m:oMath>
      <w:r w:rsidR="00655D4C" w:rsidRPr="00B244C9">
        <w:rPr>
          <w:sz w:val="32"/>
          <w:szCs w:val="32"/>
        </w:rPr>
        <w:tab/>
      </w:r>
      <w:r w:rsidR="00655D4C">
        <w:rPr>
          <w:szCs w:val="24"/>
        </w:rPr>
        <w:tab/>
      </w:r>
      <w:r w:rsidR="00655D4C">
        <w:rPr>
          <w:szCs w:val="24"/>
        </w:rPr>
        <w:tab/>
      </w:r>
      <w:r w:rsidR="00655D4C">
        <w:rPr>
          <w:szCs w:val="24"/>
        </w:rPr>
        <w:tab/>
      </w:r>
      <w:r w:rsidR="00655D4C">
        <w:rPr>
          <w:szCs w:val="24"/>
        </w:rPr>
        <w:tab/>
      </w:r>
      <w:r w:rsidR="00655D4C">
        <w:rPr>
          <w:szCs w:val="24"/>
        </w:rPr>
        <w:tab/>
      </w:r>
      <w:r w:rsidR="00655D4C">
        <w:rPr>
          <w:szCs w:val="24"/>
        </w:rPr>
        <w:tab/>
      </w:r>
      <w:r w:rsidR="00655D4C">
        <w:rPr>
          <w:szCs w:val="24"/>
        </w:rPr>
        <w:tab/>
      </w:r>
      <w:r w:rsidR="00655D4C">
        <w:rPr>
          <w:szCs w:val="24"/>
        </w:rPr>
        <w:tab/>
      </w:r>
      <w:r w:rsidR="00655D4C">
        <w:rPr>
          <w:szCs w:val="24"/>
        </w:rPr>
        <w:tab/>
        <w:t>(6a)</w:t>
      </w:r>
    </w:p>
    <w:p w:rsidR="003110FB" w:rsidRDefault="007F2C63" w:rsidP="003110FB">
      <w:pPr>
        <w:keepNext/>
        <w:jc w:val="both"/>
        <w:rPr>
          <w:szCs w:val="24"/>
        </w:rPr>
      </w:pPr>
      <w:r>
        <w:rPr>
          <w:szCs w:val="24"/>
        </w:rPr>
        <w:t xml:space="preserve"> </w:t>
      </w:r>
      <w:proofErr w:type="gramStart"/>
      <w:r w:rsidR="00655D4C">
        <w:rPr>
          <w:szCs w:val="24"/>
        </w:rPr>
        <w:t>a</w:t>
      </w:r>
      <w:r>
        <w:rPr>
          <w:szCs w:val="24"/>
        </w:rPr>
        <w:t>nd</w:t>
      </w:r>
      <w:proofErr w:type="gramEnd"/>
      <w:r w:rsidR="00655D4C">
        <w:rPr>
          <w:szCs w:val="24"/>
        </w:rPr>
        <w:t xml:space="preserve">, </w:t>
      </w:r>
      <w:r>
        <w:rPr>
          <w:szCs w:val="24"/>
        </w:rPr>
        <w:t xml:space="preserve"> the </w:t>
      </w:r>
      <w:r w:rsidR="003110FB">
        <w:rPr>
          <w:szCs w:val="24"/>
        </w:rPr>
        <w:t>cut-off frequency</w:t>
      </w:r>
      <w:r>
        <w:rPr>
          <w:szCs w:val="24"/>
        </w:rPr>
        <w:t xml:space="preserve"> </w:t>
      </w:r>
      <w:r w:rsidRPr="007F2C63">
        <w:rPr>
          <w:position w:val="-24"/>
          <w:szCs w:val="24"/>
        </w:rPr>
        <w:object w:dxaOrig="880" w:dyaOrig="639">
          <v:shape id="_x0000_i1043" type="#_x0000_t75" style="width:43.5pt;height:31.5pt" o:ole="">
            <v:imagedata r:id="rId37" o:title=""/>
          </v:shape>
          <o:OLEObject Type="Embed" ProgID="Equation.DSMT4" ShapeID="_x0000_i1043" DrawAspect="Content" ObjectID="_1442322812" r:id="rId38"/>
        </w:object>
      </w:r>
      <w:r w:rsidR="00655D4C">
        <w:rPr>
          <w:szCs w:val="24"/>
        </w:rPr>
        <w:t>.</w:t>
      </w:r>
      <w:r w:rsidR="003110FB">
        <w:rPr>
          <w:szCs w:val="24"/>
        </w:rPr>
        <w:t xml:space="preserve"> </w:t>
      </w:r>
      <w:r w:rsidR="003110FB">
        <w:rPr>
          <w:sz w:val="32"/>
          <w:szCs w:val="32"/>
        </w:rPr>
        <w:t xml:space="preserve">  </w:t>
      </w:r>
      <w:r w:rsidR="003110FB">
        <w:rPr>
          <w:sz w:val="32"/>
          <w:szCs w:val="32"/>
        </w:rPr>
        <w:tab/>
      </w:r>
      <w:r w:rsidR="003110FB">
        <w:rPr>
          <w:sz w:val="32"/>
          <w:szCs w:val="32"/>
        </w:rPr>
        <w:tab/>
      </w:r>
      <w:r w:rsidR="003110FB">
        <w:rPr>
          <w:sz w:val="32"/>
          <w:szCs w:val="32"/>
        </w:rPr>
        <w:tab/>
      </w:r>
      <w:r w:rsidR="003110FB">
        <w:rPr>
          <w:sz w:val="32"/>
          <w:szCs w:val="32"/>
        </w:rPr>
        <w:tab/>
      </w:r>
      <w:r w:rsidR="003110FB">
        <w:rPr>
          <w:sz w:val="32"/>
          <w:szCs w:val="32"/>
        </w:rPr>
        <w:tab/>
        <w:t xml:space="preserve">   </w:t>
      </w:r>
      <w:r w:rsidR="00655D4C">
        <w:rPr>
          <w:sz w:val="32"/>
          <w:szCs w:val="32"/>
        </w:rPr>
        <w:tab/>
      </w:r>
      <w:r w:rsidR="00655D4C">
        <w:rPr>
          <w:sz w:val="32"/>
          <w:szCs w:val="32"/>
        </w:rPr>
        <w:tab/>
      </w:r>
      <w:r w:rsidR="003110FB">
        <w:rPr>
          <w:szCs w:val="24"/>
        </w:rPr>
        <w:t>(6</w:t>
      </w:r>
      <w:r w:rsidR="00655D4C">
        <w:rPr>
          <w:szCs w:val="24"/>
        </w:rPr>
        <w:t>b</w:t>
      </w:r>
      <w:r w:rsidR="003110FB">
        <w:rPr>
          <w:szCs w:val="24"/>
        </w:rPr>
        <w:t>)</w:t>
      </w:r>
    </w:p>
    <w:p w:rsidR="00523390" w:rsidRPr="003110FB" w:rsidRDefault="00523390" w:rsidP="003110FB">
      <w:pPr>
        <w:keepNext/>
        <w:jc w:val="both"/>
        <w:rPr>
          <w:szCs w:val="24"/>
        </w:rPr>
      </w:pPr>
      <w:r>
        <w:rPr>
          <w:szCs w:val="24"/>
        </w:rPr>
        <w:t xml:space="preserve">The pole-Q is obtained </w:t>
      </w:r>
      <w:r w:rsidR="00A34F24">
        <w:rPr>
          <w:szCs w:val="24"/>
        </w:rPr>
        <w:t>from</w:t>
      </w:r>
      <m:oMath>
        <m:r>
          <w:rPr>
            <w:rFonts w:ascii="Cambria Math" w:hAnsi="Cambria Math"/>
            <w:szCs w:val="24"/>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ω</m:t>
                </m:r>
              </m:e>
              <m:sub>
                <m:r>
                  <w:rPr>
                    <w:rFonts w:ascii="Cambria Math" w:hAnsi="Cambria Math"/>
                    <w:sz w:val="32"/>
                    <w:szCs w:val="32"/>
                  </w:rPr>
                  <m:t>p</m:t>
                </m:r>
              </m:sub>
            </m:sSub>
          </m:num>
          <m:den>
            <m:r>
              <w:rPr>
                <w:rFonts w:ascii="Cambria Math" w:hAnsi="Cambria Math"/>
                <w:sz w:val="32"/>
                <w:szCs w:val="32"/>
              </w:rPr>
              <m:t>Q</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K</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num>
          <m:den>
            <m:r>
              <w:rPr>
                <w:rFonts w:ascii="Cambria Math" w:hAnsi="Cambria Math"/>
                <w:sz w:val="32"/>
                <w:szCs w:val="32"/>
              </w:rPr>
              <m:t>c1</m:t>
            </m:r>
          </m:den>
        </m:f>
      </m:oMath>
      <w:r>
        <w:rPr>
          <w:szCs w:val="24"/>
        </w:rPr>
        <w:t xml:space="preserve">, i.e., </w:t>
      </w:r>
      <m:oMath>
        <m:r>
          <w:rPr>
            <w:rFonts w:ascii="Cambria Math" w:hAnsi="Cambria Math"/>
            <w:sz w:val="32"/>
            <w:szCs w:val="32"/>
          </w:rPr>
          <m:t>Q=</m:t>
        </m:r>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c1</m:t>
                </m:r>
              </m:num>
              <m:den>
                <m:r>
                  <w:rPr>
                    <w:rFonts w:ascii="Cambria Math" w:hAnsi="Cambria Math"/>
                    <w:sz w:val="32"/>
                    <w:szCs w:val="32"/>
                  </w:rPr>
                  <m:t>c2</m:t>
                </m:r>
              </m:den>
            </m:f>
          </m:e>
        </m:rad>
      </m:oMath>
      <w:r>
        <w:rPr>
          <w:szCs w:val="24"/>
        </w:rPr>
        <w:t>.</w:t>
      </w:r>
      <w:r>
        <w:rPr>
          <w:szCs w:val="24"/>
        </w:rPr>
        <w:tab/>
      </w:r>
      <w:r>
        <w:rPr>
          <w:szCs w:val="24"/>
        </w:rPr>
        <w:tab/>
      </w:r>
      <w:r>
        <w:rPr>
          <w:szCs w:val="24"/>
        </w:rPr>
        <w:tab/>
      </w:r>
      <w:r>
        <w:rPr>
          <w:szCs w:val="24"/>
        </w:rPr>
        <w:tab/>
      </w:r>
      <w:r w:rsidR="009B2890">
        <w:rPr>
          <w:szCs w:val="24"/>
        </w:rPr>
        <w:tab/>
      </w:r>
      <w:r>
        <w:rPr>
          <w:szCs w:val="24"/>
        </w:rPr>
        <w:t>(6c)</w:t>
      </w:r>
    </w:p>
    <w:p w:rsidR="00C61A55" w:rsidRDefault="00D84765">
      <w:pPr>
        <w:jc w:val="both"/>
        <w:rPr>
          <w:szCs w:val="24"/>
        </w:rPr>
      </w:pPr>
      <w:r w:rsidRPr="00967FB8">
        <w:rPr>
          <w:szCs w:val="24"/>
        </w:rPr>
        <w:t xml:space="preserve">Notice that the </w:t>
      </w:r>
      <w:proofErr w:type="spellStart"/>
      <w:r w:rsidRPr="00967FB8">
        <w:rPr>
          <w:szCs w:val="24"/>
        </w:rPr>
        <w:t>transconductance</w:t>
      </w:r>
      <w:proofErr w:type="spellEnd"/>
      <w:r w:rsidRPr="00967FB8">
        <w:rPr>
          <w:szCs w:val="24"/>
        </w:rPr>
        <w:t xml:space="preserve"> </w:t>
      </w:r>
      <w:r w:rsidRPr="00967FB8">
        <w:rPr>
          <w:position w:val="-12"/>
          <w:szCs w:val="24"/>
        </w:rPr>
        <w:object w:dxaOrig="340" w:dyaOrig="360">
          <v:shape id="_x0000_i1044" type="#_x0000_t75" style="width:17.25pt;height:18pt" o:ole="" fillcolor="window">
            <v:imagedata r:id="rId7" o:title=""/>
          </v:shape>
          <o:OLEObject Type="Embed" ProgID="Equation.3" ShapeID="_x0000_i1044" DrawAspect="Content" ObjectID="_1442322813" r:id="rId39"/>
        </w:object>
      </w:r>
      <w:r w:rsidRPr="00967FB8">
        <w:rPr>
          <w:szCs w:val="24"/>
        </w:rPr>
        <w:t xml:space="preserve"> is considered </w:t>
      </w:r>
      <w:r w:rsidR="00776AFD">
        <w:rPr>
          <w:szCs w:val="24"/>
        </w:rPr>
        <w:t xml:space="preserve">as the </w:t>
      </w:r>
      <w:r w:rsidRPr="00967FB8">
        <w:rPr>
          <w:szCs w:val="24"/>
        </w:rPr>
        <w:t xml:space="preserve">independent </w:t>
      </w:r>
      <w:r w:rsidR="00776AFD">
        <w:rPr>
          <w:szCs w:val="24"/>
        </w:rPr>
        <w:t>variable in all equations above.</w:t>
      </w:r>
      <w:r w:rsidRPr="00967FB8">
        <w:rPr>
          <w:szCs w:val="24"/>
        </w:rPr>
        <w:t xml:space="preserve"> </w:t>
      </w:r>
      <w:r w:rsidR="00776AFD">
        <w:rPr>
          <w:szCs w:val="24"/>
        </w:rPr>
        <w:t>The frequency response</w:t>
      </w:r>
      <w:r w:rsidRPr="00967FB8">
        <w:rPr>
          <w:szCs w:val="24"/>
        </w:rPr>
        <w:t xml:space="preserve"> could be altered or adjusted by simply setting the value of the </w:t>
      </w:r>
      <w:proofErr w:type="spellStart"/>
      <w:r w:rsidRPr="00967FB8">
        <w:rPr>
          <w:szCs w:val="24"/>
        </w:rPr>
        <w:t>transconductance</w:t>
      </w:r>
      <w:proofErr w:type="spellEnd"/>
      <w:r w:rsidRPr="00967FB8">
        <w:rPr>
          <w:position w:val="-12"/>
          <w:szCs w:val="24"/>
        </w:rPr>
        <w:object w:dxaOrig="340" w:dyaOrig="360">
          <v:shape id="_x0000_i1045" type="#_x0000_t75" style="width:17.25pt;height:18pt" o:ole="" fillcolor="window">
            <v:imagedata r:id="rId7" o:title=""/>
          </v:shape>
          <o:OLEObject Type="Embed" ProgID="Equation.3" ShapeID="_x0000_i1045" DrawAspect="Content" ObjectID="_1442322814" r:id="rId40"/>
        </w:object>
      </w:r>
      <w:r w:rsidRPr="00967FB8">
        <w:rPr>
          <w:szCs w:val="24"/>
        </w:rPr>
        <w:t xml:space="preserve">. Since </w:t>
      </w:r>
      <w:r w:rsidRPr="00967FB8">
        <w:rPr>
          <w:position w:val="-12"/>
          <w:szCs w:val="24"/>
        </w:rPr>
        <w:object w:dxaOrig="340" w:dyaOrig="360">
          <v:shape id="_x0000_i1046" type="#_x0000_t75" style="width:17.25pt;height:18pt" o:ole="" fillcolor="window">
            <v:imagedata r:id="rId7" o:title=""/>
          </v:shape>
          <o:OLEObject Type="Embed" ProgID="Equation.3" ShapeID="_x0000_i1046" DrawAspect="Content" ObjectID="_1442322815" r:id="rId41"/>
        </w:object>
      </w:r>
      <w:r w:rsidRPr="00967FB8">
        <w:rPr>
          <w:szCs w:val="24"/>
        </w:rPr>
        <w:t xml:space="preserve">is proportional to the bias current </w:t>
      </w:r>
      <w:r w:rsidRPr="00967FB8">
        <w:rPr>
          <w:position w:val="-12"/>
          <w:szCs w:val="24"/>
        </w:rPr>
        <w:object w:dxaOrig="460" w:dyaOrig="360">
          <v:shape id="_x0000_i1047" type="#_x0000_t75" style="width:23.25pt;height:18pt" o:ole="">
            <v:imagedata r:id="rId42" o:title=""/>
          </v:shape>
          <o:OLEObject Type="Embed" ProgID="Equation.3" ShapeID="_x0000_i1047" DrawAspect="Content" ObjectID="_1442322816" r:id="rId43"/>
        </w:object>
      </w:r>
      <w:r w:rsidRPr="00967FB8">
        <w:rPr>
          <w:szCs w:val="24"/>
        </w:rPr>
        <w:t xml:space="preserve"> the </w:t>
      </w:r>
      <w:r w:rsidR="003110FB">
        <w:rPr>
          <w:szCs w:val="24"/>
        </w:rPr>
        <w:t xml:space="preserve">cut-off </w:t>
      </w:r>
      <w:r w:rsidRPr="00967FB8">
        <w:rPr>
          <w:szCs w:val="24"/>
        </w:rPr>
        <w:t>frequency</w:t>
      </w:r>
      <w:r w:rsidRPr="00967FB8">
        <w:rPr>
          <w:i/>
          <w:iCs/>
          <w:szCs w:val="24"/>
        </w:rPr>
        <w:t xml:space="preserve"> </w:t>
      </w:r>
      <w:r w:rsidRPr="00967FB8">
        <w:rPr>
          <w:szCs w:val="24"/>
        </w:rPr>
        <w:t>will</w:t>
      </w:r>
      <w:r w:rsidRPr="00967FB8">
        <w:rPr>
          <w:i/>
          <w:iCs/>
          <w:szCs w:val="24"/>
        </w:rPr>
        <w:t xml:space="preserve"> </w:t>
      </w:r>
      <w:r w:rsidRPr="00967FB8">
        <w:rPr>
          <w:szCs w:val="24"/>
        </w:rPr>
        <w:t>vary according to the value of the bias current.</w:t>
      </w:r>
    </w:p>
    <w:p w:rsidR="00C61A55" w:rsidRDefault="00C61A55">
      <w:pPr>
        <w:jc w:val="both"/>
        <w:rPr>
          <w:szCs w:val="24"/>
        </w:rPr>
      </w:pPr>
    </w:p>
    <w:p w:rsidR="00D84765" w:rsidRPr="00967FB8" w:rsidRDefault="00D84765">
      <w:pPr>
        <w:jc w:val="both"/>
        <w:rPr>
          <w:szCs w:val="24"/>
        </w:rPr>
      </w:pPr>
      <w:r w:rsidRPr="00967FB8">
        <w:rPr>
          <w:szCs w:val="24"/>
        </w:rPr>
        <w:t xml:space="preserve"> </w:t>
      </w:r>
      <w:r w:rsidR="00C61A55">
        <w:rPr>
          <w:szCs w:val="24"/>
        </w:rPr>
        <w:t>N</w:t>
      </w:r>
      <w:r w:rsidR="00A524DC">
        <w:rPr>
          <w:szCs w:val="24"/>
        </w:rPr>
        <w:t>ote that g</w:t>
      </w:r>
      <w:r w:rsidR="00A524DC" w:rsidRPr="00A524DC">
        <w:rPr>
          <w:szCs w:val="24"/>
          <w:vertAlign w:val="subscript"/>
        </w:rPr>
        <w:t>m</w:t>
      </w:r>
      <w:r w:rsidRPr="00967FB8">
        <w:rPr>
          <w:szCs w:val="24"/>
        </w:rPr>
        <w:t xml:space="preserve"> </w:t>
      </w:r>
      <w:r w:rsidR="00A524DC">
        <w:rPr>
          <w:szCs w:val="24"/>
        </w:rPr>
        <w:t xml:space="preserve">is same for both OTAs because the same voltage Vc is applicable in both cases. </w:t>
      </w:r>
      <w:r w:rsidR="005E574A">
        <w:rPr>
          <w:szCs w:val="24"/>
        </w:rPr>
        <w:t>Th</w:t>
      </w:r>
      <w:r w:rsidR="001424B6">
        <w:rPr>
          <w:szCs w:val="24"/>
        </w:rPr>
        <w:t>e</w:t>
      </w:r>
      <w:r w:rsidR="005E574A">
        <w:rPr>
          <w:szCs w:val="24"/>
        </w:rPr>
        <w:t xml:space="preserve"> bias current (I</w:t>
      </w:r>
      <w:r w:rsidR="005E574A" w:rsidRPr="005E574A">
        <w:rPr>
          <w:szCs w:val="24"/>
          <w:vertAlign w:val="subscript"/>
        </w:rPr>
        <w:t>ABC</w:t>
      </w:r>
      <w:r w:rsidR="005E574A">
        <w:rPr>
          <w:szCs w:val="24"/>
        </w:rPr>
        <w:t>) can be changed by varying V</w:t>
      </w:r>
      <w:r w:rsidR="005E574A" w:rsidRPr="005E574A">
        <w:rPr>
          <w:szCs w:val="24"/>
          <w:vertAlign w:val="subscript"/>
        </w:rPr>
        <w:t>C</w:t>
      </w:r>
      <w:r w:rsidR="005E574A">
        <w:rPr>
          <w:szCs w:val="24"/>
        </w:rPr>
        <w:t xml:space="preserve"> or R0 (See figs. 2 and 3)</w:t>
      </w:r>
      <w:r w:rsidR="001424B6">
        <w:rPr>
          <w:szCs w:val="24"/>
        </w:rPr>
        <w:t xml:space="preserve"> and hence the g</w:t>
      </w:r>
      <w:r w:rsidR="001424B6" w:rsidRPr="001424B6">
        <w:rPr>
          <w:szCs w:val="24"/>
          <w:vertAlign w:val="subscript"/>
        </w:rPr>
        <w:t>m</w:t>
      </w:r>
      <w:r w:rsidR="005E574A">
        <w:rPr>
          <w:szCs w:val="24"/>
        </w:rPr>
        <w:t>.</w:t>
      </w:r>
      <w:r w:rsidRPr="00967FB8">
        <w:rPr>
          <w:szCs w:val="24"/>
        </w:rPr>
        <w:t xml:space="preserve"> Now </w:t>
      </w:r>
      <w:r w:rsidRPr="00967FB8">
        <w:rPr>
          <w:szCs w:val="24"/>
        </w:rPr>
        <w:lastRenderedPageBreak/>
        <w:t xml:space="preserve">after this brief introduction about OTA we will focus on a specific OTA chip LM13700 from national semiconductor. This chip has two identical OTAs and </w:t>
      </w:r>
      <w:r w:rsidR="003110FB">
        <w:rPr>
          <w:szCs w:val="24"/>
        </w:rPr>
        <w:t xml:space="preserve">two </w:t>
      </w:r>
      <w:r w:rsidRPr="00967FB8">
        <w:rPr>
          <w:szCs w:val="24"/>
        </w:rPr>
        <w:t>buffer circuits</w:t>
      </w:r>
      <w:r w:rsidR="00E026C8">
        <w:rPr>
          <w:szCs w:val="24"/>
        </w:rPr>
        <w:t xml:space="preserve"> (Darlington pair)</w:t>
      </w:r>
      <w:r w:rsidRPr="00967FB8">
        <w:rPr>
          <w:szCs w:val="24"/>
        </w:rPr>
        <w:t xml:space="preserve">. </w:t>
      </w:r>
    </w:p>
    <w:p w:rsidR="00D84765" w:rsidRDefault="00D84765">
      <w:pPr>
        <w:jc w:val="both"/>
        <w:rPr>
          <w:szCs w:val="24"/>
        </w:rPr>
      </w:pPr>
    </w:p>
    <w:p w:rsidR="00A35989" w:rsidRPr="00967FB8" w:rsidRDefault="00A35989" w:rsidP="00A35989">
      <w:pPr>
        <w:pStyle w:val="TitleIntroII"/>
        <w:tabs>
          <w:tab w:val="clear" w:pos="450"/>
        </w:tabs>
        <w:spacing w:after="0" w:line="240" w:lineRule="auto"/>
        <w:rPr>
          <w:szCs w:val="24"/>
        </w:rPr>
      </w:pPr>
      <w:r w:rsidRPr="00967FB8">
        <w:rPr>
          <w:szCs w:val="24"/>
        </w:rPr>
        <w:t>Pre-Lab</w:t>
      </w:r>
    </w:p>
    <w:p w:rsidR="00A35989" w:rsidRDefault="00A35989" w:rsidP="00A35989">
      <w:pPr>
        <w:numPr>
          <w:ilvl w:val="0"/>
          <w:numId w:val="6"/>
        </w:numPr>
        <w:tabs>
          <w:tab w:val="left" w:pos="360"/>
        </w:tabs>
        <w:jc w:val="both"/>
        <w:rPr>
          <w:szCs w:val="24"/>
        </w:rPr>
      </w:pPr>
      <w:r>
        <w:rPr>
          <w:szCs w:val="24"/>
        </w:rPr>
        <w:t>Derive equation (3) and (4) and verify that the circuit shown in figure (2) is indeed a LPF. What is the maximum gain for this filter?</w:t>
      </w:r>
    </w:p>
    <w:p w:rsidR="00A35989" w:rsidRPr="00967FB8" w:rsidRDefault="00A35989" w:rsidP="00A35989">
      <w:pPr>
        <w:numPr>
          <w:ilvl w:val="0"/>
          <w:numId w:val="6"/>
        </w:numPr>
        <w:tabs>
          <w:tab w:val="left" w:pos="360"/>
        </w:tabs>
        <w:jc w:val="both"/>
        <w:rPr>
          <w:szCs w:val="24"/>
        </w:rPr>
      </w:pPr>
      <w:r>
        <w:rPr>
          <w:szCs w:val="24"/>
        </w:rPr>
        <w:t>Analyze the circuit in figure 3 and derive equations (5) and (6).</w:t>
      </w:r>
    </w:p>
    <w:p w:rsidR="00A35989" w:rsidRPr="00967FB8" w:rsidRDefault="00A35989" w:rsidP="00A35989">
      <w:pPr>
        <w:tabs>
          <w:tab w:val="left" w:pos="360"/>
        </w:tabs>
        <w:jc w:val="both"/>
        <w:rPr>
          <w:szCs w:val="24"/>
        </w:rPr>
      </w:pPr>
      <w:r w:rsidRPr="00967FB8">
        <w:rPr>
          <w:szCs w:val="24"/>
        </w:rPr>
        <w:t>.</w:t>
      </w:r>
    </w:p>
    <w:p w:rsidR="00A35989" w:rsidRPr="00967FB8" w:rsidRDefault="00A35989">
      <w:pPr>
        <w:jc w:val="both"/>
        <w:rPr>
          <w:szCs w:val="24"/>
        </w:rPr>
      </w:pPr>
    </w:p>
    <w:p w:rsidR="00D84765" w:rsidRPr="003110FB" w:rsidRDefault="003110FB">
      <w:pPr>
        <w:jc w:val="both"/>
        <w:rPr>
          <w:b/>
          <w:sz w:val="28"/>
          <w:szCs w:val="28"/>
        </w:rPr>
      </w:pPr>
      <w:r>
        <w:rPr>
          <w:b/>
          <w:sz w:val="28"/>
          <w:szCs w:val="28"/>
        </w:rPr>
        <w:t>III. Experimental Procedure</w:t>
      </w:r>
    </w:p>
    <w:p w:rsidR="00D84765" w:rsidRPr="00967FB8" w:rsidRDefault="00D84765">
      <w:pPr>
        <w:pStyle w:val="TitleIntroII"/>
        <w:tabs>
          <w:tab w:val="clear" w:pos="450"/>
        </w:tabs>
        <w:spacing w:after="0" w:line="240" w:lineRule="auto"/>
        <w:rPr>
          <w:rFonts w:ascii="Times New Roman" w:hAnsi="Times New Roman"/>
          <w:bCs/>
          <w:smallCaps w:val="0"/>
          <w:szCs w:val="24"/>
        </w:rPr>
      </w:pPr>
    </w:p>
    <w:p w:rsidR="00D84765" w:rsidRPr="00967FB8" w:rsidRDefault="00E026C8">
      <w:pPr>
        <w:rPr>
          <w:szCs w:val="24"/>
        </w:rPr>
      </w:pPr>
      <w:r>
        <w:rPr>
          <w:szCs w:val="24"/>
        </w:rPr>
        <w:t>The purpose of this experiment is to use OTAs for filtering. Both the examples described above have been taken from the application notes appended to the data-sheet for LM13700. This data-sheet is included in your lab manual as an appendix at the end.</w:t>
      </w:r>
      <w:r w:rsidR="00A00BDA">
        <w:rPr>
          <w:szCs w:val="24"/>
        </w:rPr>
        <w:t xml:space="preserve"> More examples of OTA-based filters are given in th</w:t>
      </w:r>
      <w:r w:rsidR="00D6012A">
        <w:rPr>
          <w:szCs w:val="24"/>
        </w:rPr>
        <w:t>is</w:t>
      </w:r>
      <w:r w:rsidR="00A00BDA">
        <w:rPr>
          <w:szCs w:val="24"/>
        </w:rPr>
        <w:t xml:space="preserve"> data-sheet.</w:t>
      </w:r>
      <w:r>
        <w:rPr>
          <w:szCs w:val="24"/>
        </w:rPr>
        <w:t xml:space="preserve"> The pin-out for this chip is given in the connection diagram below.</w:t>
      </w:r>
    </w:p>
    <w:p w:rsidR="00D84765" w:rsidRPr="00967FB8" w:rsidRDefault="00A35989">
      <w:pPr>
        <w:pStyle w:val="TitleIntroII"/>
        <w:keepNext/>
        <w:tabs>
          <w:tab w:val="clear" w:pos="450"/>
        </w:tabs>
        <w:spacing w:after="0" w:line="240" w:lineRule="auto"/>
        <w:jc w:val="center"/>
        <w:rPr>
          <w:szCs w:val="24"/>
        </w:rPr>
      </w:pPr>
      <w:r>
        <w:rPr>
          <w:noProof/>
          <w:szCs w:val="24"/>
        </w:rPr>
        <w:drawing>
          <wp:inline distT="0" distB="0" distL="0" distR="0">
            <wp:extent cx="5038725" cy="3647361"/>
            <wp:effectExtent l="19050" t="0" r="9525" b="0"/>
            <wp:docPr id="228" name="Picture 228" descr="G:\My Documents\My Scans\scan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G:\My Documents\My Scans\scan0003.bmp"/>
                    <pic:cNvPicPr>
                      <a:picLocks noChangeAspect="1" noChangeArrowheads="1"/>
                    </pic:cNvPicPr>
                  </pic:nvPicPr>
                  <pic:blipFill>
                    <a:blip r:embed="rId44" cstate="print"/>
                    <a:srcRect/>
                    <a:stretch>
                      <a:fillRect/>
                    </a:stretch>
                  </pic:blipFill>
                  <pic:spPr bwMode="auto">
                    <a:xfrm>
                      <a:off x="0" y="0"/>
                      <a:ext cx="5038725" cy="3647361"/>
                    </a:xfrm>
                    <a:prstGeom prst="rect">
                      <a:avLst/>
                    </a:prstGeom>
                    <a:noFill/>
                    <a:ln w="9525">
                      <a:noFill/>
                      <a:miter lim="800000"/>
                      <a:headEnd/>
                      <a:tailEnd/>
                    </a:ln>
                  </pic:spPr>
                </pic:pic>
              </a:graphicData>
            </a:graphic>
          </wp:inline>
        </w:drawing>
      </w:r>
    </w:p>
    <w:p w:rsidR="00D84765" w:rsidRPr="00967FB8" w:rsidRDefault="00D84765">
      <w:pPr>
        <w:pStyle w:val="Caption"/>
        <w:jc w:val="center"/>
        <w:rPr>
          <w:b w:val="0"/>
          <w:bCs/>
          <w:szCs w:val="24"/>
        </w:rPr>
      </w:pPr>
      <w:r w:rsidRPr="00967FB8">
        <w:rPr>
          <w:szCs w:val="24"/>
        </w:rPr>
        <w:t xml:space="preserve">Figure </w:t>
      </w:r>
      <w:r w:rsidR="00397B55" w:rsidRPr="00967FB8">
        <w:rPr>
          <w:szCs w:val="24"/>
        </w:rPr>
        <w:fldChar w:fldCharType="begin"/>
      </w:r>
      <w:r w:rsidRPr="00967FB8">
        <w:rPr>
          <w:szCs w:val="24"/>
        </w:rPr>
        <w:instrText xml:space="preserve"> SEQ Figure \* ARABIC </w:instrText>
      </w:r>
      <w:r w:rsidR="00397B55" w:rsidRPr="00967FB8">
        <w:rPr>
          <w:szCs w:val="24"/>
        </w:rPr>
        <w:fldChar w:fldCharType="separate"/>
      </w:r>
      <w:r w:rsidR="00367068">
        <w:rPr>
          <w:noProof/>
          <w:szCs w:val="24"/>
        </w:rPr>
        <w:t>1</w:t>
      </w:r>
      <w:r w:rsidR="00397B55" w:rsidRPr="00967FB8">
        <w:rPr>
          <w:szCs w:val="24"/>
        </w:rPr>
        <w:fldChar w:fldCharType="end"/>
      </w:r>
      <w:r w:rsidR="006A688F">
        <w:rPr>
          <w:szCs w:val="24"/>
        </w:rPr>
        <w:t xml:space="preserve"> (Top-view)</w:t>
      </w:r>
    </w:p>
    <w:p w:rsidR="00A35989" w:rsidRDefault="00A35989" w:rsidP="00A35989">
      <w:r>
        <w:t>Note the following points about this chip when you use it to assemble figure 2 and 3.</w:t>
      </w:r>
    </w:p>
    <w:p w:rsidR="00AA157C" w:rsidRDefault="00AA157C" w:rsidP="00A35989"/>
    <w:p w:rsidR="00A35989" w:rsidRDefault="00A35989" w:rsidP="00A35989">
      <w:pPr>
        <w:pStyle w:val="ListParagraph"/>
        <w:numPr>
          <w:ilvl w:val="0"/>
          <w:numId w:val="12"/>
        </w:numPr>
        <w:jc w:val="both"/>
      </w:pPr>
      <w:r>
        <w:t xml:space="preserve">The two OTAs share a common supplies (pin 11 and pin 6) but otherwise operate independently. Pin 11 should be connected to +15V and pin 6 should be connected to </w:t>
      </w:r>
      <w:r w:rsidR="00DE6C99">
        <w:t xml:space="preserve">      </w:t>
      </w:r>
      <w:r>
        <w:t>-15V</w:t>
      </w:r>
      <w:r w:rsidR="00DE6C99">
        <w:t xml:space="preserve"> for this experiment</w:t>
      </w:r>
      <w:r>
        <w:t>.</w:t>
      </w:r>
    </w:p>
    <w:p w:rsidR="00A35989" w:rsidRDefault="00A35989" w:rsidP="00A35989">
      <w:pPr>
        <w:pStyle w:val="ListParagraph"/>
        <w:numPr>
          <w:ilvl w:val="0"/>
          <w:numId w:val="12"/>
        </w:numPr>
        <w:jc w:val="both"/>
      </w:pPr>
      <w:r>
        <w:t xml:space="preserve">The </w:t>
      </w:r>
      <w:r w:rsidR="00DE6C99">
        <w:t xml:space="preserve">voltage </w:t>
      </w:r>
      <w:r>
        <w:t>supplies for the two Darlington pairs are internally connected to pin 11.</w:t>
      </w:r>
    </w:p>
    <w:p w:rsidR="00A35989" w:rsidRDefault="00A35989" w:rsidP="00A35989">
      <w:pPr>
        <w:pStyle w:val="ListParagraph"/>
        <w:numPr>
          <w:ilvl w:val="0"/>
          <w:numId w:val="12"/>
        </w:numPr>
        <w:jc w:val="both"/>
      </w:pPr>
      <w:r>
        <w:t>If you carefully inspect figures 2 and 3, you would notice that the output of an OTA is always connected to the input of the Darlington pair. For example in figure 2 you would need to connect pin 5 to pin 7.</w:t>
      </w:r>
    </w:p>
    <w:p w:rsidR="00A35989" w:rsidRDefault="00A35989" w:rsidP="00A35989">
      <w:pPr>
        <w:pStyle w:val="ListParagraph"/>
        <w:numPr>
          <w:ilvl w:val="0"/>
          <w:numId w:val="12"/>
        </w:numPr>
        <w:jc w:val="both"/>
      </w:pPr>
      <w:r>
        <w:t>In figures 2 and 3, a node with an open circle corresponds to a pin for the chip LM13700. Note that the dark circles are not a pin of the chip.</w:t>
      </w:r>
    </w:p>
    <w:p w:rsidR="00D84765" w:rsidRPr="00A34F24" w:rsidRDefault="00AA157C" w:rsidP="00A34F24">
      <w:pPr>
        <w:pStyle w:val="ListParagraph"/>
        <w:numPr>
          <w:ilvl w:val="0"/>
          <w:numId w:val="12"/>
        </w:numPr>
        <w:jc w:val="both"/>
        <w:rPr>
          <w:bCs/>
          <w:szCs w:val="24"/>
        </w:rPr>
      </w:pPr>
      <w:r>
        <w:t>You</w:t>
      </w:r>
      <w:r w:rsidR="00A35989">
        <w:t xml:space="preserve"> will never use the pins (2 and 15) </w:t>
      </w:r>
      <w:r w:rsidR="00DE6C99">
        <w:t xml:space="preserve">meant </w:t>
      </w:r>
      <w:r w:rsidR="00A35989">
        <w:t>for Diode bias.</w:t>
      </w:r>
    </w:p>
    <w:p w:rsidR="00D84765" w:rsidRPr="00967FB8" w:rsidRDefault="00D84765">
      <w:pPr>
        <w:pStyle w:val="TitleIntroII"/>
        <w:tabs>
          <w:tab w:val="clear" w:pos="450"/>
        </w:tabs>
        <w:spacing w:after="0" w:line="240" w:lineRule="auto"/>
        <w:rPr>
          <w:b w:val="0"/>
          <w:bCs/>
          <w:szCs w:val="24"/>
        </w:rPr>
      </w:pPr>
    </w:p>
    <w:p w:rsidR="00D84765" w:rsidRPr="00967FB8" w:rsidRDefault="00A35989" w:rsidP="006A688F">
      <w:pPr>
        <w:pStyle w:val="Caption"/>
        <w:numPr>
          <w:ilvl w:val="0"/>
          <w:numId w:val="14"/>
        </w:numPr>
      </w:pPr>
      <w:r>
        <w:t>Implementation of first order LPF (Figure 2)</w:t>
      </w:r>
    </w:p>
    <w:p w:rsidR="00D84765" w:rsidRPr="00967FB8" w:rsidRDefault="00D84765">
      <w:pPr>
        <w:pStyle w:val="TitleIntroII"/>
        <w:tabs>
          <w:tab w:val="clear" w:pos="450"/>
        </w:tabs>
        <w:spacing w:after="0" w:line="240" w:lineRule="auto"/>
        <w:rPr>
          <w:szCs w:val="24"/>
        </w:rPr>
      </w:pPr>
    </w:p>
    <w:p w:rsidR="006A688F" w:rsidRDefault="006A688F" w:rsidP="006A688F">
      <w:pPr>
        <w:numPr>
          <w:ilvl w:val="0"/>
          <w:numId w:val="5"/>
        </w:numPr>
        <w:jc w:val="both"/>
        <w:rPr>
          <w:szCs w:val="24"/>
        </w:rPr>
      </w:pPr>
      <w:r w:rsidRPr="006A688F">
        <w:rPr>
          <w:szCs w:val="24"/>
        </w:rPr>
        <w:t>Assemble</w:t>
      </w:r>
      <w:r w:rsidR="00D84765" w:rsidRPr="006A688F">
        <w:rPr>
          <w:szCs w:val="24"/>
        </w:rPr>
        <w:t xml:space="preserve"> the circuit shown in figure </w:t>
      </w:r>
      <w:r w:rsidRPr="006A688F">
        <w:rPr>
          <w:szCs w:val="24"/>
        </w:rPr>
        <w:t>2 with the following parameters</w:t>
      </w:r>
      <w:r w:rsidR="00D84765" w:rsidRPr="006A688F">
        <w:rPr>
          <w:szCs w:val="24"/>
        </w:rPr>
        <w:t xml:space="preserve">. </w:t>
      </w:r>
    </w:p>
    <w:tbl>
      <w:tblPr>
        <w:tblStyle w:val="TableGrid"/>
        <w:tblW w:w="0" w:type="auto"/>
        <w:tblInd w:w="360" w:type="dxa"/>
        <w:tblLook w:val="04A0" w:firstRow="1" w:lastRow="0" w:firstColumn="1" w:lastColumn="0" w:noHBand="0" w:noVBand="1"/>
      </w:tblPr>
      <w:tblGrid>
        <w:gridCol w:w="1513"/>
        <w:gridCol w:w="1564"/>
        <w:gridCol w:w="1492"/>
        <w:gridCol w:w="1494"/>
        <w:gridCol w:w="1493"/>
        <w:gridCol w:w="1434"/>
      </w:tblGrid>
      <w:tr w:rsidR="006A688F" w:rsidTr="006A688F">
        <w:tc>
          <w:tcPr>
            <w:tcW w:w="1553" w:type="dxa"/>
          </w:tcPr>
          <w:p w:rsidR="006A688F" w:rsidRDefault="006A688F" w:rsidP="006A688F">
            <w:pPr>
              <w:jc w:val="center"/>
              <w:rPr>
                <w:szCs w:val="24"/>
              </w:rPr>
            </w:pPr>
            <w:r>
              <w:rPr>
                <w:szCs w:val="24"/>
              </w:rPr>
              <w:t>Vin</w:t>
            </w:r>
          </w:p>
        </w:tc>
        <w:tc>
          <w:tcPr>
            <w:tcW w:w="1599" w:type="dxa"/>
          </w:tcPr>
          <w:p w:rsidR="006A688F" w:rsidRDefault="006A688F" w:rsidP="006A688F">
            <w:pPr>
              <w:jc w:val="center"/>
              <w:rPr>
                <w:szCs w:val="24"/>
              </w:rPr>
            </w:pPr>
            <w:r>
              <w:rPr>
                <w:szCs w:val="24"/>
              </w:rPr>
              <w:t>R</w:t>
            </w:r>
          </w:p>
        </w:tc>
        <w:tc>
          <w:tcPr>
            <w:tcW w:w="1534" w:type="dxa"/>
          </w:tcPr>
          <w:p w:rsidR="006A688F" w:rsidRDefault="006A688F" w:rsidP="006A688F">
            <w:pPr>
              <w:jc w:val="center"/>
              <w:rPr>
                <w:szCs w:val="24"/>
              </w:rPr>
            </w:pPr>
            <w:r>
              <w:rPr>
                <w:szCs w:val="24"/>
              </w:rPr>
              <w:t>R1</w:t>
            </w:r>
          </w:p>
        </w:tc>
        <w:tc>
          <w:tcPr>
            <w:tcW w:w="1531" w:type="dxa"/>
          </w:tcPr>
          <w:p w:rsidR="006A688F" w:rsidRDefault="006A688F" w:rsidP="006A688F">
            <w:pPr>
              <w:jc w:val="center"/>
              <w:rPr>
                <w:szCs w:val="24"/>
              </w:rPr>
            </w:pPr>
            <w:r>
              <w:rPr>
                <w:szCs w:val="24"/>
              </w:rPr>
              <w:t>R0</w:t>
            </w:r>
          </w:p>
        </w:tc>
        <w:tc>
          <w:tcPr>
            <w:tcW w:w="1531" w:type="dxa"/>
          </w:tcPr>
          <w:p w:rsidR="006A688F" w:rsidRDefault="006A688F" w:rsidP="006A688F">
            <w:pPr>
              <w:jc w:val="center"/>
              <w:rPr>
                <w:szCs w:val="24"/>
              </w:rPr>
            </w:pPr>
            <w:r>
              <w:rPr>
                <w:szCs w:val="24"/>
              </w:rPr>
              <w:t>C</w:t>
            </w:r>
          </w:p>
        </w:tc>
        <w:tc>
          <w:tcPr>
            <w:tcW w:w="1468" w:type="dxa"/>
          </w:tcPr>
          <w:p w:rsidR="006A688F" w:rsidRDefault="006A688F" w:rsidP="006A688F">
            <w:pPr>
              <w:jc w:val="center"/>
              <w:rPr>
                <w:szCs w:val="24"/>
              </w:rPr>
            </w:pPr>
            <w:r>
              <w:rPr>
                <w:szCs w:val="24"/>
              </w:rPr>
              <w:t>Vc</w:t>
            </w:r>
          </w:p>
        </w:tc>
      </w:tr>
      <w:tr w:rsidR="006A688F" w:rsidTr="006A688F">
        <w:tc>
          <w:tcPr>
            <w:tcW w:w="1553" w:type="dxa"/>
          </w:tcPr>
          <w:p w:rsidR="006A688F" w:rsidRDefault="006A688F" w:rsidP="006A688F">
            <w:pPr>
              <w:jc w:val="center"/>
              <w:rPr>
                <w:szCs w:val="24"/>
              </w:rPr>
            </w:pPr>
            <w:r>
              <w:rPr>
                <w:szCs w:val="24"/>
              </w:rPr>
              <w:t>2V p-p</w:t>
            </w:r>
          </w:p>
        </w:tc>
        <w:tc>
          <w:tcPr>
            <w:tcW w:w="1599" w:type="dxa"/>
          </w:tcPr>
          <w:p w:rsidR="006A688F" w:rsidRDefault="006A688F" w:rsidP="006A688F">
            <w:pPr>
              <w:jc w:val="center"/>
              <w:rPr>
                <w:szCs w:val="24"/>
              </w:rPr>
            </w:pPr>
            <w:r>
              <w:rPr>
                <w:szCs w:val="24"/>
              </w:rPr>
              <w:t>100K</w:t>
            </w:r>
          </w:p>
        </w:tc>
        <w:tc>
          <w:tcPr>
            <w:tcW w:w="1534" w:type="dxa"/>
          </w:tcPr>
          <w:p w:rsidR="006A688F" w:rsidRDefault="006A688F" w:rsidP="006A688F">
            <w:pPr>
              <w:jc w:val="center"/>
              <w:rPr>
                <w:szCs w:val="24"/>
              </w:rPr>
            </w:pPr>
            <w:r>
              <w:rPr>
                <w:szCs w:val="24"/>
              </w:rPr>
              <w:t>1K</w:t>
            </w:r>
          </w:p>
        </w:tc>
        <w:tc>
          <w:tcPr>
            <w:tcW w:w="1531" w:type="dxa"/>
          </w:tcPr>
          <w:p w:rsidR="006A688F" w:rsidRDefault="006A688F" w:rsidP="006A688F">
            <w:pPr>
              <w:jc w:val="center"/>
              <w:rPr>
                <w:szCs w:val="24"/>
              </w:rPr>
            </w:pPr>
            <w:r>
              <w:rPr>
                <w:szCs w:val="24"/>
              </w:rPr>
              <w:t>30K</w:t>
            </w:r>
          </w:p>
        </w:tc>
        <w:tc>
          <w:tcPr>
            <w:tcW w:w="1531" w:type="dxa"/>
          </w:tcPr>
          <w:p w:rsidR="006A688F" w:rsidRDefault="006A688F" w:rsidP="006A688F">
            <w:pPr>
              <w:jc w:val="center"/>
              <w:rPr>
                <w:szCs w:val="24"/>
              </w:rPr>
            </w:pPr>
            <w:r>
              <w:rPr>
                <w:szCs w:val="24"/>
              </w:rPr>
              <w:t>1nF</w:t>
            </w:r>
          </w:p>
        </w:tc>
        <w:tc>
          <w:tcPr>
            <w:tcW w:w="1468" w:type="dxa"/>
          </w:tcPr>
          <w:p w:rsidR="006A688F" w:rsidRDefault="006A688F" w:rsidP="006A688F">
            <w:pPr>
              <w:jc w:val="center"/>
              <w:rPr>
                <w:szCs w:val="24"/>
              </w:rPr>
            </w:pPr>
            <w:r>
              <w:rPr>
                <w:szCs w:val="24"/>
              </w:rPr>
              <w:t>15V</w:t>
            </w:r>
          </w:p>
        </w:tc>
      </w:tr>
    </w:tbl>
    <w:p w:rsidR="00B61B93" w:rsidRDefault="00B61B93" w:rsidP="006A688F">
      <w:pPr>
        <w:ind w:left="360"/>
        <w:jc w:val="both"/>
        <w:rPr>
          <w:szCs w:val="24"/>
        </w:rPr>
      </w:pPr>
    </w:p>
    <w:p w:rsidR="006A688F" w:rsidRDefault="006A688F" w:rsidP="006A688F">
      <w:pPr>
        <w:ind w:left="360"/>
        <w:jc w:val="both"/>
        <w:rPr>
          <w:szCs w:val="24"/>
        </w:rPr>
      </w:pPr>
      <w:r w:rsidRPr="006A688F">
        <w:rPr>
          <w:szCs w:val="24"/>
        </w:rPr>
        <w:t>Measure the output Vo for the frequency range 1-50KHz. Determine the cut-off frequency.</w:t>
      </w:r>
    </w:p>
    <w:p w:rsidR="006A688F" w:rsidRPr="006A688F" w:rsidRDefault="006A688F" w:rsidP="006A688F">
      <w:pPr>
        <w:pStyle w:val="ListParagraph"/>
        <w:numPr>
          <w:ilvl w:val="0"/>
          <w:numId w:val="18"/>
        </w:numPr>
        <w:jc w:val="both"/>
        <w:rPr>
          <w:szCs w:val="24"/>
        </w:rPr>
      </w:pPr>
      <w:r>
        <w:rPr>
          <w:szCs w:val="24"/>
        </w:rPr>
        <w:t>Now change Vc to 5V and sweep in the frequency range of 1-50 KHz to determine the cut-off frequency.</w:t>
      </w:r>
      <w:r w:rsidR="007216B4">
        <w:rPr>
          <w:szCs w:val="24"/>
        </w:rPr>
        <w:t xml:space="preserve"> Plot Gain (dB) vs. frequency in both cases.</w:t>
      </w:r>
    </w:p>
    <w:p w:rsidR="00D84765" w:rsidRPr="006A688F" w:rsidRDefault="006A688F" w:rsidP="006A688F">
      <w:pPr>
        <w:pStyle w:val="ListParagraph"/>
        <w:numPr>
          <w:ilvl w:val="0"/>
          <w:numId w:val="14"/>
        </w:numPr>
        <w:tabs>
          <w:tab w:val="left" w:pos="360"/>
        </w:tabs>
        <w:jc w:val="both"/>
        <w:rPr>
          <w:szCs w:val="24"/>
        </w:rPr>
      </w:pPr>
      <w:r>
        <w:rPr>
          <w:b/>
          <w:szCs w:val="24"/>
        </w:rPr>
        <w:t>Implementation of 2</w:t>
      </w:r>
      <w:r w:rsidRPr="006A688F">
        <w:rPr>
          <w:b/>
          <w:szCs w:val="24"/>
          <w:vertAlign w:val="superscript"/>
        </w:rPr>
        <w:t>nd</w:t>
      </w:r>
      <w:r>
        <w:rPr>
          <w:b/>
          <w:szCs w:val="24"/>
        </w:rPr>
        <w:t xml:space="preserve"> order LPF (figure 3)</w:t>
      </w:r>
    </w:p>
    <w:p w:rsidR="006A688F" w:rsidRDefault="006A688F" w:rsidP="006A688F">
      <w:pPr>
        <w:tabs>
          <w:tab w:val="left" w:pos="360"/>
        </w:tabs>
        <w:jc w:val="both"/>
        <w:rPr>
          <w:szCs w:val="24"/>
        </w:rPr>
      </w:pPr>
    </w:p>
    <w:p w:rsidR="006A688F" w:rsidRDefault="006A688F" w:rsidP="006A688F">
      <w:pPr>
        <w:pStyle w:val="ListParagraph"/>
        <w:numPr>
          <w:ilvl w:val="0"/>
          <w:numId w:val="16"/>
        </w:numPr>
        <w:tabs>
          <w:tab w:val="left" w:pos="360"/>
        </w:tabs>
        <w:jc w:val="both"/>
        <w:rPr>
          <w:szCs w:val="24"/>
        </w:rPr>
      </w:pPr>
      <w:r>
        <w:rPr>
          <w:szCs w:val="24"/>
        </w:rPr>
        <w:t>Assemble the circuit shown in figure 3 with the following parameters.</w:t>
      </w:r>
    </w:p>
    <w:tbl>
      <w:tblPr>
        <w:tblStyle w:val="TableGrid"/>
        <w:tblW w:w="0" w:type="auto"/>
        <w:tblInd w:w="360" w:type="dxa"/>
        <w:tblLook w:val="04A0" w:firstRow="1" w:lastRow="0" w:firstColumn="1" w:lastColumn="0" w:noHBand="0" w:noVBand="1"/>
      </w:tblPr>
      <w:tblGrid>
        <w:gridCol w:w="1508"/>
        <w:gridCol w:w="1560"/>
        <w:gridCol w:w="1487"/>
        <w:gridCol w:w="1490"/>
        <w:gridCol w:w="1516"/>
        <w:gridCol w:w="1429"/>
      </w:tblGrid>
      <w:tr w:rsidR="006A688F" w:rsidTr="00325E44">
        <w:tc>
          <w:tcPr>
            <w:tcW w:w="1553" w:type="dxa"/>
          </w:tcPr>
          <w:p w:rsidR="006A688F" w:rsidRDefault="006A688F" w:rsidP="00325E44">
            <w:pPr>
              <w:jc w:val="center"/>
              <w:rPr>
                <w:szCs w:val="24"/>
              </w:rPr>
            </w:pPr>
            <w:r>
              <w:rPr>
                <w:szCs w:val="24"/>
              </w:rPr>
              <w:t>Vin</w:t>
            </w:r>
          </w:p>
        </w:tc>
        <w:tc>
          <w:tcPr>
            <w:tcW w:w="1599" w:type="dxa"/>
          </w:tcPr>
          <w:p w:rsidR="006A688F" w:rsidRDefault="006A688F" w:rsidP="00325E44">
            <w:pPr>
              <w:jc w:val="center"/>
              <w:rPr>
                <w:szCs w:val="24"/>
              </w:rPr>
            </w:pPr>
            <w:r>
              <w:rPr>
                <w:szCs w:val="24"/>
              </w:rPr>
              <w:t>R</w:t>
            </w:r>
          </w:p>
        </w:tc>
        <w:tc>
          <w:tcPr>
            <w:tcW w:w="1534" w:type="dxa"/>
          </w:tcPr>
          <w:p w:rsidR="006A688F" w:rsidRDefault="006A688F" w:rsidP="00325E44">
            <w:pPr>
              <w:jc w:val="center"/>
              <w:rPr>
                <w:szCs w:val="24"/>
              </w:rPr>
            </w:pPr>
            <w:r>
              <w:rPr>
                <w:szCs w:val="24"/>
              </w:rPr>
              <w:t>R1</w:t>
            </w:r>
          </w:p>
        </w:tc>
        <w:tc>
          <w:tcPr>
            <w:tcW w:w="1531" w:type="dxa"/>
          </w:tcPr>
          <w:p w:rsidR="006A688F" w:rsidRDefault="006A688F" w:rsidP="00325E44">
            <w:pPr>
              <w:jc w:val="center"/>
              <w:rPr>
                <w:szCs w:val="24"/>
              </w:rPr>
            </w:pPr>
            <w:r>
              <w:rPr>
                <w:szCs w:val="24"/>
              </w:rPr>
              <w:t>R0</w:t>
            </w:r>
          </w:p>
        </w:tc>
        <w:tc>
          <w:tcPr>
            <w:tcW w:w="1531" w:type="dxa"/>
          </w:tcPr>
          <w:p w:rsidR="006A688F" w:rsidRDefault="006A688F" w:rsidP="00325E44">
            <w:pPr>
              <w:jc w:val="center"/>
              <w:rPr>
                <w:szCs w:val="24"/>
              </w:rPr>
            </w:pPr>
            <w:r>
              <w:rPr>
                <w:szCs w:val="24"/>
              </w:rPr>
              <w:t>C</w:t>
            </w:r>
            <w:r w:rsidR="00A34F24">
              <w:rPr>
                <w:szCs w:val="24"/>
              </w:rPr>
              <w:t>1=C2=C</w:t>
            </w:r>
          </w:p>
        </w:tc>
        <w:tc>
          <w:tcPr>
            <w:tcW w:w="1468" w:type="dxa"/>
          </w:tcPr>
          <w:p w:rsidR="006A688F" w:rsidRDefault="006A688F" w:rsidP="00325E44">
            <w:pPr>
              <w:jc w:val="center"/>
              <w:rPr>
                <w:szCs w:val="24"/>
              </w:rPr>
            </w:pPr>
            <w:r>
              <w:rPr>
                <w:szCs w:val="24"/>
              </w:rPr>
              <w:t>Vc</w:t>
            </w:r>
          </w:p>
        </w:tc>
      </w:tr>
      <w:tr w:rsidR="006A688F" w:rsidTr="00325E44">
        <w:tc>
          <w:tcPr>
            <w:tcW w:w="1553" w:type="dxa"/>
          </w:tcPr>
          <w:p w:rsidR="006A688F" w:rsidRDefault="006A688F" w:rsidP="00325E44">
            <w:pPr>
              <w:jc w:val="center"/>
              <w:rPr>
                <w:szCs w:val="24"/>
              </w:rPr>
            </w:pPr>
            <w:r>
              <w:rPr>
                <w:szCs w:val="24"/>
              </w:rPr>
              <w:t>2V p-p</w:t>
            </w:r>
          </w:p>
        </w:tc>
        <w:tc>
          <w:tcPr>
            <w:tcW w:w="1599" w:type="dxa"/>
          </w:tcPr>
          <w:p w:rsidR="006A688F" w:rsidRDefault="006A688F" w:rsidP="00325E44">
            <w:pPr>
              <w:jc w:val="center"/>
              <w:rPr>
                <w:szCs w:val="24"/>
              </w:rPr>
            </w:pPr>
            <w:r>
              <w:rPr>
                <w:szCs w:val="24"/>
              </w:rPr>
              <w:t>100K</w:t>
            </w:r>
          </w:p>
        </w:tc>
        <w:tc>
          <w:tcPr>
            <w:tcW w:w="1534" w:type="dxa"/>
          </w:tcPr>
          <w:p w:rsidR="006A688F" w:rsidRDefault="006A688F" w:rsidP="00325E44">
            <w:pPr>
              <w:jc w:val="center"/>
              <w:rPr>
                <w:szCs w:val="24"/>
              </w:rPr>
            </w:pPr>
            <w:r>
              <w:rPr>
                <w:szCs w:val="24"/>
              </w:rPr>
              <w:t>1K</w:t>
            </w:r>
          </w:p>
        </w:tc>
        <w:tc>
          <w:tcPr>
            <w:tcW w:w="1531" w:type="dxa"/>
          </w:tcPr>
          <w:p w:rsidR="006A688F" w:rsidRDefault="006A688F" w:rsidP="00325E44">
            <w:pPr>
              <w:jc w:val="center"/>
              <w:rPr>
                <w:szCs w:val="24"/>
              </w:rPr>
            </w:pPr>
            <w:r>
              <w:rPr>
                <w:szCs w:val="24"/>
              </w:rPr>
              <w:t>30K</w:t>
            </w:r>
          </w:p>
        </w:tc>
        <w:tc>
          <w:tcPr>
            <w:tcW w:w="1531" w:type="dxa"/>
          </w:tcPr>
          <w:p w:rsidR="006A688F" w:rsidRDefault="006A688F" w:rsidP="00325E44">
            <w:pPr>
              <w:jc w:val="center"/>
              <w:rPr>
                <w:szCs w:val="24"/>
              </w:rPr>
            </w:pPr>
            <w:r>
              <w:rPr>
                <w:szCs w:val="24"/>
              </w:rPr>
              <w:t>1nF</w:t>
            </w:r>
          </w:p>
        </w:tc>
        <w:tc>
          <w:tcPr>
            <w:tcW w:w="1468" w:type="dxa"/>
          </w:tcPr>
          <w:p w:rsidR="006A688F" w:rsidRDefault="006A688F" w:rsidP="00325E44">
            <w:pPr>
              <w:jc w:val="center"/>
              <w:rPr>
                <w:szCs w:val="24"/>
              </w:rPr>
            </w:pPr>
            <w:r>
              <w:rPr>
                <w:szCs w:val="24"/>
              </w:rPr>
              <w:t>15V</w:t>
            </w:r>
          </w:p>
        </w:tc>
      </w:tr>
    </w:tbl>
    <w:p w:rsidR="00135199" w:rsidRDefault="00135199" w:rsidP="006A688F">
      <w:pPr>
        <w:tabs>
          <w:tab w:val="left" w:pos="360"/>
        </w:tabs>
        <w:ind w:left="360"/>
        <w:jc w:val="both"/>
        <w:rPr>
          <w:szCs w:val="24"/>
        </w:rPr>
      </w:pPr>
    </w:p>
    <w:p w:rsidR="006A688F" w:rsidRDefault="006A688F" w:rsidP="006A688F">
      <w:pPr>
        <w:tabs>
          <w:tab w:val="left" w:pos="360"/>
        </w:tabs>
        <w:ind w:left="360"/>
        <w:jc w:val="both"/>
        <w:rPr>
          <w:szCs w:val="24"/>
        </w:rPr>
      </w:pPr>
      <w:r w:rsidRPr="006A688F">
        <w:rPr>
          <w:szCs w:val="24"/>
        </w:rPr>
        <w:t>Measure the output Vo for the frequency range 1-50KHz. Determine the cut-off frequency</w:t>
      </w:r>
      <w:r w:rsidR="00E07714">
        <w:rPr>
          <w:szCs w:val="24"/>
        </w:rPr>
        <w:t>.</w:t>
      </w:r>
    </w:p>
    <w:p w:rsidR="00B61B93" w:rsidRDefault="00B61B93" w:rsidP="006A688F">
      <w:pPr>
        <w:tabs>
          <w:tab w:val="left" w:pos="360"/>
        </w:tabs>
        <w:ind w:left="360"/>
        <w:jc w:val="both"/>
        <w:rPr>
          <w:szCs w:val="24"/>
        </w:rPr>
      </w:pPr>
    </w:p>
    <w:p w:rsidR="00D84765" w:rsidRPr="00967FB8" w:rsidRDefault="00D84765">
      <w:pPr>
        <w:tabs>
          <w:tab w:val="left" w:pos="360"/>
        </w:tabs>
        <w:jc w:val="both"/>
        <w:rPr>
          <w:szCs w:val="24"/>
        </w:rPr>
      </w:pPr>
    </w:p>
    <w:p w:rsidR="007216B4" w:rsidRDefault="006A688F" w:rsidP="007216B4">
      <w:pPr>
        <w:pStyle w:val="ListParagraph"/>
        <w:numPr>
          <w:ilvl w:val="0"/>
          <w:numId w:val="19"/>
        </w:numPr>
        <w:jc w:val="both"/>
        <w:rPr>
          <w:szCs w:val="24"/>
        </w:rPr>
      </w:pPr>
      <w:r>
        <w:rPr>
          <w:szCs w:val="24"/>
        </w:rPr>
        <w:t xml:space="preserve">Now change R0 to 5.1 KΩ. </w:t>
      </w:r>
      <w:r w:rsidRPr="006A688F">
        <w:rPr>
          <w:szCs w:val="24"/>
        </w:rPr>
        <w:t>Measure the output Vo for the frequency range 1-50KHz. Determine the cut-off frequency</w:t>
      </w:r>
      <w:r w:rsidR="007216B4">
        <w:rPr>
          <w:szCs w:val="24"/>
        </w:rPr>
        <w:t>. Plot Gain (dB) vs. frequency in both cases.</w:t>
      </w:r>
    </w:p>
    <w:p w:rsidR="00A34F24" w:rsidRPr="006A688F" w:rsidRDefault="00A34F24" w:rsidP="007216B4">
      <w:pPr>
        <w:pStyle w:val="ListParagraph"/>
        <w:numPr>
          <w:ilvl w:val="0"/>
          <w:numId w:val="19"/>
        </w:numPr>
        <w:jc w:val="both"/>
        <w:rPr>
          <w:szCs w:val="24"/>
        </w:rPr>
      </w:pPr>
      <w:r>
        <w:rPr>
          <w:szCs w:val="24"/>
        </w:rPr>
        <w:t>Adjust the capacitances to different values. Say C1=</w:t>
      </w:r>
      <w:r w:rsidR="003652A0">
        <w:rPr>
          <w:szCs w:val="24"/>
        </w:rPr>
        <w:t>1.5</w:t>
      </w:r>
      <w:r>
        <w:rPr>
          <w:szCs w:val="24"/>
        </w:rPr>
        <w:t>nF and C2=1nF. What values of ω</w:t>
      </w:r>
      <w:r w:rsidRPr="00A34F24">
        <w:rPr>
          <w:szCs w:val="24"/>
          <w:vertAlign w:val="subscript"/>
        </w:rPr>
        <w:t>p</w:t>
      </w:r>
      <w:r>
        <w:rPr>
          <w:szCs w:val="24"/>
        </w:rPr>
        <w:t xml:space="preserve"> and Q you can get now?</w:t>
      </w:r>
    </w:p>
    <w:p w:rsidR="00D84765" w:rsidRPr="00967FB8" w:rsidRDefault="00D84765" w:rsidP="007216B4">
      <w:pPr>
        <w:tabs>
          <w:tab w:val="left" w:pos="360"/>
        </w:tabs>
        <w:ind w:left="360"/>
        <w:jc w:val="both"/>
        <w:rPr>
          <w:szCs w:val="24"/>
        </w:rPr>
      </w:pPr>
    </w:p>
    <w:p w:rsidR="00D84765" w:rsidRPr="00967FB8" w:rsidRDefault="00D84765" w:rsidP="00A34F24">
      <w:pPr>
        <w:rPr>
          <w:szCs w:val="24"/>
        </w:rPr>
      </w:pPr>
      <w:r w:rsidRPr="00967FB8">
        <w:rPr>
          <w:szCs w:val="24"/>
        </w:rPr>
        <w:t xml:space="preserve">  </w:t>
      </w:r>
    </w:p>
    <w:p w:rsidR="00D84765" w:rsidRPr="00967FB8" w:rsidRDefault="00D84765">
      <w:pPr>
        <w:pStyle w:val="TitleIntroII"/>
        <w:tabs>
          <w:tab w:val="clear" w:pos="450"/>
        </w:tabs>
        <w:spacing w:after="0" w:line="240" w:lineRule="auto"/>
        <w:rPr>
          <w:szCs w:val="24"/>
        </w:rPr>
      </w:pPr>
    </w:p>
    <w:p w:rsidR="00D84765" w:rsidRPr="00967FB8" w:rsidRDefault="00D84765">
      <w:pPr>
        <w:pStyle w:val="TitleIntroII"/>
        <w:tabs>
          <w:tab w:val="clear" w:pos="450"/>
        </w:tabs>
        <w:spacing w:after="0" w:line="240" w:lineRule="auto"/>
        <w:rPr>
          <w:szCs w:val="24"/>
        </w:rPr>
      </w:pPr>
      <w:r w:rsidRPr="00967FB8">
        <w:rPr>
          <w:szCs w:val="24"/>
        </w:rPr>
        <w:t>Questions</w:t>
      </w:r>
    </w:p>
    <w:p w:rsidR="00D84765" w:rsidRPr="00967FB8" w:rsidRDefault="00D84765">
      <w:pPr>
        <w:tabs>
          <w:tab w:val="left" w:pos="360"/>
        </w:tabs>
        <w:ind w:left="360"/>
        <w:jc w:val="both"/>
        <w:rPr>
          <w:b/>
          <w:bCs/>
          <w:szCs w:val="24"/>
        </w:rPr>
      </w:pPr>
    </w:p>
    <w:p w:rsidR="00D84765" w:rsidRDefault="006A688F" w:rsidP="006A688F">
      <w:pPr>
        <w:numPr>
          <w:ilvl w:val="0"/>
          <w:numId w:val="13"/>
        </w:numPr>
        <w:tabs>
          <w:tab w:val="left" w:pos="360"/>
        </w:tabs>
        <w:jc w:val="both"/>
        <w:rPr>
          <w:szCs w:val="24"/>
        </w:rPr>
      </w:pPr>
      <w:r>
        <w:rPr>
          <w:szCs w:val="24"/>
        </w:rPr>
        <w:t>What are the applications of OTAs other than making filters? Hint – See the data-sheet.</w:t>
      </w:r>
    </w:p>
    <w:p w:rsidR="003110FB" w:rsidRDefault="006A688F" w:rsidP="006A688F">
      <w:pPr>
        <w:numPr>
          <w:ilvl w:val="0"/>
          <w:numId w:val="13"/>
        </w:numPr>
        <w:tabs>
          <w:tab w:val="left" w:pos="360"/>
        </w:tabs>
        <w:jc w:val="both"/>
        <w:rPr>
          <w:szCs w:val="24"/>
        </w:rPr>
      </w:pPr>
      <w:r>
        <w:rPr>
          <w:szCs w:val="24"/>
        </w:rPr>
        <w:t>LM 741 is also used for building filters. Experiment 2 and 3 are the examples. Name an advantage</w:t>
      </w:r>
      <w:r w:rsidR="00135199">
        <w:rPr>
          <w:szCs w:val="24"/>
        </w:rPr>
        <w:t xml:space="preserve"> that an OTA-based filters has</w:t>
      </w:r>
      <w:r>
        <w:rPr>
          <w:szCs w:val="24"/>
        </w:rPr>
        <w:t xml:space="preserve"> over the filters made from LM-741</w:t>
      </w:r>
      <w:r w:rsidR="00135199">
        <w:rPr>
          <w:szCs w:val="24"/>
        </w:rPr>
        <w:t xml:space="preserve"> (</w:t>
      </w:r>
      <w:r w:rsidR="00E56D75">
        <w:rPr>
          <w:szCs w:val="24"/>
        </w:rPr>
        <w:t>i</w:t>
      </w:r>
      <w:r w:rsidR="00135199">
        <w:rPr>
          <w:szCs w:val="24"/>
        </w:rPr>
        <w:t>.</w:t>
      </w:r>
      <w:r w:rsidR="00E56D75">
        <w:rPr>
          <w:szCs w:val="24"/>
        </w:rPr>
        <w:t>e</w:t>
      </w:r>
      <w:r w:rsidR="00135199">
        <w:rPr>
          <w:szCs w:val="24"/>
        </w:rPr>
        <w:t>., an OP-AMP)</w:t>
      </w:r>
      <w:r>
        <w:rPr>
          <w:szCs w:val="24"/>
        </w:rPr>
        <w:t>.</w:t>
      </w:r>
    </w:p>
    <w:p w:rsidR="006A688F" w:rsidRDefault="006A688F" w:rsidP="006A688F">
      <w:pPr>
        <w:numPr>
          <w:ilvl w:val="0"/>
          <w:numId w:val="13"/>
        </w:numPr>
        <w:tabs>
          <w:tab w:val="left" w:pos="360"/>
        </w:tabs>
        <w:jc w:val="both"/>
        <w:rPr>
          <w:szCs w:val="24"/>
        </w:rPr>
      </w:pPr>
      <w:r>
        <w:rPr>
          <w:szCs w:val="24"/>
        </w:rPr>
        <w:t>While measuring the frequency response of first-order LPF, Vc was reduced to 5V (step-2). In this case the cut-off frequency decreased. Why is that?</w:t>
      </w:r>
    </w:p>
    <w:p w:rsidR="006A688F" w:rsidRPr="00967FB8" w:rsidRDefault="006A688F" w:rsidP="006A688F">
      <w:pPr>
        <w:numPr>
          <w:ilvl w:val="0"/>
          <w:numId w:val="13"/>
        </w:numPr>
        <w:tabs>
          <w:tab w:val="left" w:pos="360"/>
        </w:tabs>
        <w:jc w:val="both"/>
        <w:rPr>
          <w:szCs w:val="24"/>
        </w:rPr>
      </w:pPr>
      <w:r>
        <w:rPr>
          <w:szCs w:val="24"/>
        </w:rPr>
        <w:t>In step-2 of 2</w:t>
      </w:r>
      <w:r w:rsidRPr="006A688F">
        <w:rPr>
          <w:szCs w:val="24"/>
          <w:vertAlign w:val="superscript"/>
        </w:rPr>
        <w:t>nd</w:t>
      </w:r>
      <w:r>
        <w:rPr>
          <w:szCs w:val="24"/>
        </w:rPr>
        <w:t xml:space="preserve"> order LPF, R0 was reduced to 5.1K. It was found that the cu</w:t>
      </w:r>
      <w:r w:rsidR="00E56D75">
        <w:rPr>
          <w:szCs w:val="24"/>
        </w:rPr>
        <w:t>t</w:t>
      </w:r>
      <w:r>
        <w:rPr>
          <w:szCs w:val="24"/>
        </w:rPr>
        <w:t xml:space="preserve">-off frequency </w:t>
      </w:r>
      <w:r w:rsidR="00E07714">
        <w:rPr>
          <w:szCs w:val="24"/>
        </w:rPr>
        <w:t>in</w:t>
      </w:r>
      <w:r>
        <w:rPr>
          <w:szCs w:val="24"/>
        </w:rPr>
        <w:t>creased. Explain why?</w:t>
      </w:r>
    </w:p>
    <w:p w:rsidR="00D84765" w:rsidRPr="00967FB8" w:rsidRDefault="00D84765" w:rsidP="004060E8">
      <w:pPr>
        <w:tabs>
          <w:tab w:val="left" w:pos="360"/>
        </w:tabs>
        <w:jc w:val="both"/>
        <w:rPr>
          <w:szCs w:val="24"/>
        </w:rPr>
      </w:pPr>
      <w:r w:rsidRPr="00967FB8">
        <w:rPr>
          <w:szCs w:val="24"/>
        </w:rPr>
        <w:t>.</w:t>
      </w:r>
    </w:p>
    <w:p w:rsidR="00D84765" w:rsidRPr="00967FB8" w:rsidRDefault="00D84765">
      <w:pPr>
        <w:rPr>
          <w:szCs w:val="24"/>
        </w:rPr>
      </w:pPr>
    </w:p>
    <w:p w:rsidR="00D84765" w:rsidRPr="00967FB8" w:rsidRDefault="00D84765">
      <w:pPr>
        <w:ind w:right="360"/>
        <w:jc w:val="center"/>
        <w:rPr>
          <w:szCs w:val="24"/>
        </w:rPr>
      </w:pPr>
      <w:r w:rsidRPr="00967FB8">
        <w:rPr>
          <w:position w:val="-10"/>
          <w:szCs w:val="24"/>
        </w:rPr>
        <w:object w:dxaOrig="180" w:dyaOrig="340">
          <v:shape id="_x0000_i1048" type="#_x0000_t75" style="width:9pt;height:17.25pt" o:ole="">
            <v:imagedata r:id="rId19" o:title=""/>
          </v:shape>
          <o:OLEObject Type="Embed" ProgID="Equation.3" ShapeID="_x0000_i1048" DrawAspect="Content" ObjectID="_1442322817" r:id="rId45"/>
        </w:object>
      </w:r>
    </w:p>
    <w:sectPr w:rsidR="00D84765" w:rsidRPr="00967FB8" w:rsidSect="00E707B7">
      <w:footerReference w:type="even" r:id="rId46"/>
      <w:footerReference w:type="default" r:id="rId47"/>
      <w:pgSz w:w="12240" w:h="15840"/>
      <w:pgMar w:top="1440" w:right="1440" w:bottom="1440" w:left="1440" w:header="720" w:footer="720" w:gutter="0"/>
      <w:paperSrc w:first="11629" w:other="11629"/>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FB" w:rsidRDefault="00E040FB">
      <w:r>
        <w:separator/>
      </w:r>
    </w:p>
  </w:endnote>
  <w:endnote w:type="continuationSeparator" w:id="0">
    <w:p w:rsidR="00E040FB" w:rsidRDefault="00E0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5" w:rsidRDefault="00397B55">
    <w:pPr>
      <w:pStyle w:val="Footer"/>
      <w:framePr w:wrap="around" w:vAnchor="text" w:hAnchor="margin" w:xAlign="center" w:y="1"/>
      <w:rPr>
        <w:rStyle w:val="PageNumber"/>
        <w:sz w:val="21"/>
        <w:szCs w:val="21"/>
      </w:rPr>
    </w:pPr>
    <w:r>
      <w:rPr>
        <w:rStyle w:val="PageNumber"/>
        <w:sz w:val="21"/>
        <w:szCs w:val="21"/>
      </w:rPr>
      <w:fldChar w:fldCharType="begin"/>
    </w:r>
    <w:r w:rsidR="00D84765">
      <w:rPr>
        <w:rStyle w:val="PageNumber"/>
        <w:sz w:val="21"/>
        <w:szCs w:val="21"/>
      </w:rPr>
      <w:instrText xml:space="preserve">PAGE  </w:instrText>
    </w:r>
    <w:r>
      <w:rPr>
        <w:rStyle w:val="PageNumber"/>
        <w:sz w:val="21"/>
        <w:szCs w:val="21"/>
      </w:rPr>
      <w:fldChar w:fldCharType="end"/>
    </w:r>
  </w:p>
  <w:p w:rsidR="00D84765" w:rsidRDefault="00D84765">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65" w:rsidRDefault="00397B55">
    <w:pPr>
      <w:pStyle w:val="Footer"/>
      <w:framePr w:wrap="around" w:vAnchor="text" w:hAnchor="margin" w:xAlign="center" w:y="1"/>
      <w:rPr>
        <w:rStyle w:val="PageNumber"/>
        <w:sz w:val="21"/>
        <w:szCs w:val="21"/>
      </w:rPr>
    </w:pPr>
    <w:r>
      <w:rPr>
        <w:rStyle w:val="PageNumber"/>
      </w:rPr>
      <w:fldChar w:fldCharType="begin"/>
    </w:r>
    <w:r w:rsidR="00D84765">
      <w:rPr>
        <w:rStyle w:val="PageNumber"/>
      </w:rPr>
      <w:instrText xml:space="preserve">PAGE  </w:instrText>
    </w:r>
    <w:r>
      <w:rPr>
        <w:rStyle w:val="PageNumber"/>
      </w:rPr>
      <w:fldChar w:fldCharType="separate"/>
    </w:r>
    <w:r w:rsidR="00E707B7">
      <w:rPr>
        <w:rStyle w:val="PageNumber"/>
        <w:noProof/>
      </w:rPr>
      <w:t>19</w:t>
    </w:r>
    <w:r>
      <w:rPr>
        <w:rStyle w:val="PageNumber"/>
      </w:rPr>
      <w:fldChar w:fldCharType="end"/>
    </w:r>
  </w:p>
  <w:p w:rsidR="00D84765" w:rsidRDefault="00D84765">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FB" w:rsidRDefault="00E040FB">
      <w:r>
        <w:separator/>
      </w:r>
    </w:p>
  </w:footnote>
  <w:footnote w:type="continuationSeparator" w:id="0">
    <w:p w:rsidR="00E040FB" w:rsidRDefault="00E04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28C"/>
    <w:multiLevelType w:val="hybridMultilevel"/>
    <w:tmpl w:val="FB48B0BA"/>
    <w:lvl w:ilvl="0" w:tplc="CB0AF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0758F"/>
    <w:multiLevelType w:val="hybridMultilevel"/>
    <w:tmpl w:val="715A0650"/>
    <w:lvl w:ilvl="0" w:tplc="379CC9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04CC"/>
    <w:multiLevelType w:val="hybridMultilevel"/>
    <w:tmpl w:val="9C34EC18"/>
    <w:lvl w:ilvl="0" w:tplc="36303C1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584253"/>
    <w:multiLevelType w:val="hybridMultilevel"/>
    <w:tmpl w:val="EF263828"/>
    <w:lvl w:ilvl="0" w:tplc="E79AB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B3206"/>
    <w:multiLevelType w:val="hybridMultilevel"/>
    <w:tmpl w:val="3362A606"/>
    <w:lvl w:ilvl="0" w:tplc="17E2A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1122B"/>
    <w:multiLevelType w:val="hybridMultilevel"/>
    <w:tmpl w:val="A79A633A"/>
    <w:lvl w:ilvl="0" w:tplc="8D58EF9A">
      <w:start w:val="3"/>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1C7F756F"/>
    <w:multiLevelType w:val="hybridMultilevel"/>
    <w:tmpl w:val="5FE66B10"/>
    <w:lvl w:ilvl="0" w:tplc="839A24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76F3E"/>
    <w:multiLevelType w:val="hybridMultilevel"/>
    <w:tmpl w:val="DD50D6A2"/>
    <w:lvl w:ilvl="0" w:tplc="E79AB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B06F8"/>
    <w:multiLevelType w:val="hybridMultilevel"/>
    <w:tmpl w:val="F6D02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C018A"/>
    <w:multiLevelType w:val="hybridMultilevel"/>
    <w:tmpl w:val="67603672"/>
    <w:lvl w:ilvl="0" w:tplc="E6C6E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E45DAA"/>
    <w:multiLevelType w:val="hybridMultilevel"/>
    <w:tmpl w:val="0A7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52415"/>
    <w:multiLevelType w:val="hybridMultilevel"/>
    <w:tmpl w:val="CFCED2EC"/>
    <w:lvl w:ilvl="0" w:tplc="D362E5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05E97"/>
    <w:multiLevelType w:val="hybridMultilevel"/>
    <w:tmpl w:val="6390E6C6"/>
    <w:lvl w:ilvl="0" w:tplc="B920A0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D32980"/>
    <w:multiLevelType w:val="hybridMultilevel"/>
    <w:tmpl w:val="ADA03F24"/>
    <w:lvl w:ilvl="0" w:tplc="9C282E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6473F2"/>
    <w:multiLevelType w:val="hybridMultilevel"/>
    <w:tmpl w:val="BA02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7444E"/>
    <w:multiLevelType w:val="hybridMultilevel"/>
    <w:tmpl w:val="E77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A1B14"/>
    <w:multiLevelType w:val="hybridMultilevel"/>
    <w:tmpl w:val="A86E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567EE"/>
    <w:multiLevelType w:val="hybridMultilevel"/>
    <w:tmpl w:val="D4543C68"/>
    <w:lvl w:ilvl="0" w:tplc="931AF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D4884"/>
    <w:multiLevelType w:val="hybridMultilevel"/>
    <w:tmpl w:val="7F3EF3BE"/>
    <w:lvl w:ilvl="0" w:tplc="931AF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0"/>
  </w:num>
  <w:num w:numId="4">
    <w:abstractNumId w:val="9"/>
  </w:num>
  <w:num w:numId="5">
    <w:abstractNumId w:val="12"/>
  </w:num>
  <w:num w:numId="6">
    <w:abstractNumId w:val="4"/>
  </w:num>
  <w:num w:numId="7">
    <w:abstractNumId w:val="5"/>
  </w:num>
  <w:num w:numId="8">
    <w:abstractNumId w:val="16"/>
  </w:num>
  <w:num w:numId="9">
    <w:abstractNumId w:val="10"/>
  </w:num>
  <w:num w:numId="10">
    <w:abstractNumId w:val="6"/>
  </w:num>
  <w:num w:numId="11">
    <w:abstractNumId w:val="7"/>
  </w:num>
  <w:num w:numId="12">
    <w:abstractNumId w:val="3"/>
  </w:num>
  <w:num w:numId="13">
    <w:abstractNumId w:val="17"/>
  </w:num>
  <w:num w:numId="14">
    <w:abstractNumId w:val="15"/>
  </w:num>
  <w:num w:numId="15">
    <w:abstractNumId w:val="18"/>
  </w:num>
  <w:num w:numId="16">
    <w:abstractNumId w:val="14"/>
  </w:num>
  <w:num w:numId="17">
    <w:abstractNumId w:val="8"/>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AB"/>
    <w:rsid w:val="00033FBF"/>
    <w:rsid w:val="0004368F"/>
    <w:rsid w:val="000A0EB0"/>
    <w:rsid w:val="000D3812"/>
    <w:rsid w:val="00135199"/>
    <w:rsid w:val="001424B6"/>
    <w:rsid w:val="001D35DF"/>
    <w:rsid w:val="002B2832"/>
    <w:rsid w:val="003110FB"/>
    <w:rsid w:val="00362DBC"/>
    <w:rsid w:val="003652A0"/>
    <w:rsid w:val="00367068"/>
    <w:rsid w:val="00397B55"/>
    <w:rsid w:val="003E373C"/>
    <w:rsid w:val="004060E8"/>
    <w:rsid w:val="0042728C"/>
    <w:rsid w:val="004353FA"/>
    <w:rsid w:val="00464E2D"/>
    <w:rsid w:val="004F5B88"/>
    <w:rsid w:val="00523390"/>
    <w:rsid w:val="00570579"/>
    <w:rsid w:val="00576271"/>
    <w:rsid w:val="00583452"/>
    <w:rsid w:val="005E574A"/>
    <w:rsid w:val="006053EE"/>
    <w:rsid w:val="00636267"/>
    <w:rsid w:val="00655D4C"/>
    <w:rsid w:val="006A2100"/>
    <w:rsid w:val="006A688F"/>
    <w:rsid w:val="007173EC"/>
    <w:rsid w:val="007216B4"/>
    <w:rsid w:val="00754AB1"/>
    <w:rsid w:val="007605E8"/>
    <w:rsid w:val="00776AFD"/>
    <w:rsid w:val="00793C60"/>
    <w:rsid w:val="007C5962"/>
    <w:rsid w:val="007F2C63"/>
    <w:rsid w:val="008214E5"/>
    <w:rsid w:val="00823C95"/>
    <w:rsid w:val="008369A6"/>
    <w:rsid w:val="008410A5"/>
    <w:rsid w:val="00843D5C"/>
    <w:rsid w:val="0087475F"/>
    <w:rsid w:val="008F72BF"/>
    <w:rsid w:val="0092296A"/>
    <w:rsid w:val="00955370"/>
    <w:rsid w:val="00967FB8"/>
    <w:rsid w:val="009B2890"/>
    <w:rsid w:val="00A00BDA"/>
    <w:rsid w:val="00A16FC7"/>
    <w:rsid w:val="00A34F24"/>
    <w:rsid w:val="00A35989"/>
    <w:rsid w:val="00A44AAB"/>
    <w:rsid w:val="00A50070"/>
    <w:rsid w:val="00A524DC"/>
    <w:rsid w:val="00A646E2"/>
    <w:rsid w:val="00AA157C"/>
    <w:rsid w:val="00B244C9"/>
    <w:rsid w:val="00B40270"/>
    <w:rsid w:val="00B4764C"/>
    <w:rsid w:val="00B61B93"/>
    <w:rsid w:val="00BA3278"/>
    <w:rsid w:val="00BE7CCD"/>
    <w:rsid w:val="00C21C61"/>
    <w:rsid w:val="00C61A55"/>
    <w:rsid w:val="00CF48B8"/>
    <w:rsid w:val="00D52581"/>
    <w:rsid w:val="00D6012A"/>
    <w:rsid w:val="00D84765"/>
    <w:rsid w:val="00D92F92"/>
    <w:rsid w:val="00DE6C99"/>
    <w:rsid w:val="00E026C8"/>
    <w:rsid w:val="00E040FB"/>
    <w:rsid w:val="00E07714"/>
    <w:rsid w:val="00E204A3"/>
    <w:rsid w:val="00E425AB"/>
    <w:rsid w:val="00E4599F"/>
    <w:rsid w:val="00E56D75"/>
    <w:rsid w:val="00E707B7"/>
    <w:rsid w:val="00E923E3"/>
    <w:rsid w:val="00EA363B"/>
    <w:rsid w:val="00F40615"/>
    <w:rsid w:val="00F671F8"/>
    <w:rsid w:val="00F83B0D"/>
    <w:rsid w:val="00FD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20138515-D882-487B-B8E7-1CC4D4C0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EE"/>
    <w:rPr>
      <w:sz w:val="24"/>
    </w:rPr>
  </w:style>
  <w:style w:type="paragraph" w:styleId="Heading1">
    <w:name w:val="heading 1"/>
    <w:basedOn w:val="Normal"/>
    <w:next w:val="Normal"/>
    <w:link w:val="Heading1Char"/>
    <w:uiPriority w:val="9"/>
    <w:qFormat/>
    <w:rsid w:val="00DE6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troChap">
    <w:name w:val="Title Intro Chap"/>
    <w:basedOn w:val="Normal"/>
    <w:rsid w:val="006053EE"/>
    <w:pPr>
      <w:spacing w:after="120" w:line="360" w:lineRule="atLeast"/>
      <w:jc w:val="center"/>
    </w:pPr>
    <w:rPr>
      <w:b/>
      <w:smallCaps/>
      <w:sz w:val="40"/>
    </w:rPr>
  </w:style>
  <w:style w:type="paragraph" w:customStyle="1" w:styleId="TitleIntroII">
    <w:name w:val="Title Intro II"/>
    <w:basedOn w:val="Normal"/>
    <w:rsid w:val="006053EE"/>
    <w:pPr>
      <w:tabs>
        <w:tab w:val="left" w:pos="450"/>
      </w:tabs>
      <w:spacing w:after="120" w:line="360" w:lineRule="atLeast"/>
    </w:pPr>
    <w:rPr>
      <w:rFonts w:ascii="Arial" w:hAnsi="Arial"/>
      <w:b/>
      <w:smallCaps/>
    </w:rPr>
  </w:style>
  <w:style w:type="paragraph" w:styleId="DocumentMap">
    <w:name w:val="Document Map"/>
    <w:basedOn w:val="Normal"/>
    <w:semiHidden/>
    <w:rsid w:val="006053EE"/>
    <w:pPr>
      <w:shd w:val="clear" w:color="auto" w:fill="000080"/>
    </w:pPr>
    <w:rPr>
      <w:rFonts w:ascii="Tahoma" w:hAnsi="Tahoma"/>
    </w:rPr>
  </w:style>
  <w:style w:type="paragraph" w:styleId="Caption">
    <w:name w:val="caption"/>
    <w:basedOn w:val="Normal"/>
    <w:next w:val="Normal"/>
    <w:qFormat/>
    <w:rsid w:val="006053EE"/>
    <w:pPr>
      <w:spacing w:before="120" w:after="120"/>
    </w:pPr>
    <w:rPr>
      <w:b/>
    </w:rPr>
  </w:style>
  <w:style w:type="paragraph" w:styleId="BodyText">
    <w:name w:val="Body Text"/>
    <w:basedOn w:val="Normal"/>
    <w:rsid w:val="006053EE"/>
    <w:pPr>
      <w:jc w:val="both"/>
    </w:pPr>
  </w:style>
  <w:style w:type="paragraph" w:styleId="Footer">
    <w:name w:val="footer"/>
    <w:basedOn w:val="Normal"/>
    <w:rsid w:val="006053EE"/>
    <w:pPr>
      <w:tabs>
        <w:tab w:val="center" w:pos="4320"/>
        <w:tab w:val="right" w:pos="8640"/>
      </w:tabs>
    </w:pPr>
  </w:style>
  <w:style w:type="character" w:styleId="PageNumber">
    <w:name w:val="page number"/>
    <w:basedOn w:val="DefaultParagraphFont"/>
    <w:rsid w:val="006053EE"/>
  </w:style>
  <w:style w:type="paragraph" w:styleId="Header">
    <w:name w:val="header"/>
    <w:basedOn w:val="Normal"/>
    <w:rsid w:val="006053EE"/>
    <w:pPr>
      <w:tabs>
        <w:tab w:val="center" w:pos="4320"/>
        <w:tab w:val="right" w:pos="8640"/>
      </w:tabs>
    </w:pPr>
  </w:style>
  <w:style w:type="character" w:styleId="PlaceholderText">
    <w:name w:val="Placeholder Text"/>
    <w:basedOn w:val="DefaultParagraphFont"/>
    <w:uiPriority w:val="99"/>
    <w:semiHidden/>
    <w:rsid w:val="00570579"/>
    <w:rPr>
      <w:color w:val="808080"/>
    </w:rPr>
  </w:style>
  <w:style w:type="paragraph" w:styleId="BalloonText">
    <w:name w:val="Balloon Text"/>
    <w:basedOn w:val="Normal"/>
    <w:link w:val="BalloonTextChar"/>
    <w:uiPriority w:val="99"/>
    <w:semiHidden/>
    <w:unhideWhenUsed/>
    <w:rsid w:val="00570579"/>
    <w:rPr>
      <w:rFonts w:ascii="Tahoma" w:hAnsi="Tahoma" w:cs="Tahoma"/>
      <w:sz w:val="16"/>
      <w:szCs w:val="16"/>
    </w:rPr>
  </w:style>
  <w:style w:type="character" w:customStyle="1" w:styleId="BalloonTextChar">
    <w:name w:val="Balloon Text Char"/>
    <w:basedOn w:val="DefaultParagraphFont"/>
    <w:link w:val="BalloonText"/>
    <w:uiPriority w:val="99"/>
    <w:semiHidden/>
    <w:rsid w:val="00570579"/>
    <w:rPr>
      <w:rFonts w:ascii="Tahoma" w:hAnsi="Tahoma" w:cs="Tahoma"/>
      <w:sz w:val="16"/>
      <w:szCs w:val="16"/>
    </w:rPr>
  </w:style>
  <w:style w:type="paragraph" w:styleId="ListParagraph">
    <w:name w:val="List Paragraph"/>
    <w:basedOn w:val="Normal"/>
    <w:uiPriority w:val="34"/>
    <w:qFormat/>
    <w:rsid w:val="00C21C61"/>
    <w:pPr>
      <w:ind w:left="720"/>
      <w:contextualSpacing/>
    </w:pPr>
  </w:style>
  <w:style w:type="character" w:customStyle="1" w:styleId="Heading1Char">
    <w:name w:val="Heading 1 Char"/>
    <w:basedOn w:val="DefaultParagraphFont"/>
    <w:link w:val="Heading1"/>
    <w:uiPriority w:val="9"/>
    <w:rsid w:val="00DE6C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68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Microsoft_Visio_2003-2010_Drawing2.vsd"/><Relationship Id="rId42" Type="http://schemas.openxmlformats.org/officeDocument/2006/relationships/image" Target="media/image14.wmf"/><Relationship Id="rId47"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Microsoft_Visio_2003-2010_Drawing1.vsd"/><Relationship Id="rId25" Type="http://schemas.openxmlformats.org/officeDocument/2006/relationships/oleObject" Target="embeddings/oleObject11.bin"/><Relationship Id="rId33" Type="http://schemas.openxmlformats.org/officeDocument/2006/relationships/image" Target="media/image11.emf"/><Relationship Id="rId38" Type="http://schemas.openxmlformats.org/officeDocument/2006/relationships/oleObject" Target="embeddings/oleObject16.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image" Target="media/image9.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oleObject" Target="embeddings/oleObject21.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Microsoft_Visio_2003-2010_Drawing3.vsd"/><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2.emf"/><Relationship Id="rId43" Type="http://schemas.openxmlformats.org/officeDocument/2006/relationships/oleObject" Target="embeddings/oleObject20.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EXPERIMENT 5</vt:lpstr>
    </vt:vector>
  </TitlesOfParts>
  <Company>Concordia University</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5</dc:title>
  <dc:creator>Belal Ibrahim</dc:creator>
  <cp:lastModifiedBy>Concordia university</cp:lastModifiedBy>
  <cp:revision>3</cp:revision>
  <cp:lastPrinted>2010-01-14T14:58:00Z</cp:lastPrinted>
  <dcterms:created xsi:type="dcterms:W3CDTF">2013-10-01T18:04:00Z</dcterms:created>
  <dcterms:modified xsi:type="dcterms:W3CDTF">2013-10-03T20:23:00Z</dcterms:modified>
</cp:coreProperties>
</file>